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D54" w:rsidRPr="00BE3D1D" w:rsidRDefault="00BE3D1D" w:rsidP="00BE3D1D">
      <w:pPr>
        <w:pStyle w:val="Ttulo"/>
        <w:rPr>
          <w:rFonts w:ascii="Arial" w:hAnsi="Arial"/>
          <w:b w:val="0"/>
          <w:noProof/>
          <w:color w:val="000080"/>
          <w:sz w:val="44"/>
          <w:szCs w:val="44"/>
        </w:rPr>
      </w:pPr>
      <w:r>
        <w:rPr>
          <w:rFonts w:ascii="Arial" w:hAnsi="Arial"/>
          <w:b w:val="0"/>
          <w:noProof/>
          <w:color w:val="000080"/>
          <w:sz w:val="44"/>
          <w:szCs w:val="44"/>
        </w:rPr>
        <w:t xml:space="preserve"> </w:t>
      </w:r>
      <w:r w:rsidR="0091766B">
        <w:rPr>
          <w:rFonts w:ascii="Arial" w:hAnsi="Arial" w:cs="Arial"/>
          <w:noProof/>
          <w:sz w:val="22"/>
          <w:szCs w:val="22"/>
          <w:lang w:val="es-MX" w:eastAsia="es-MX"/>
        </w:rPr>
        <w:drawing>
          <wp:anchor distT="0" distB="0" distL="114300" distR="114300" simplePos="0" relativeHeight="251657728" behindDoc="1" locked="1" layoutInCell="1" allowOverlap="1">
            <wp:simplePos x="0" y="0"/>
            <wp:positionH relativeFrom="column">
              <wp:posOffset>-1143000</wp:posOffset>
            </wp:positionH>
            <wp:positionV relativeFrom="paragraph">
              <wp:posOffset>-862330</wp:posOffset>
            </wp:positionV>
            <wp:extent cx="7902575" cy="10058400"/>
            <wp:effectExtent l="19050" t="0" r="3175" b="0"/>
            <wp:wrapNone/>
            <wp:docPr id="3" name="Imagen 3" descr="Hoja Membre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ja Membretada"/>
                    <pic:cNvPicPr>
                      <a:picLocks noChangeAspect="1" noChangeArrowheads="1"/>
                    </pic:cNvPicPr>
                  </pic:nvPicPr>
                  <pic:blipFill>
                    <a:blip r:embed="rId8" cstate="print"/>
                    <a:srcRect/>
                    <a:stretch>
                      <a:fillRect/>
                    </a:stretch>
                  </pic:blipFill>
                  <pic:spPr bwMode="auto">
                    <a:xfrm>
                      <a:off x="0" y="0"/>
                      <a:ext cx="7902575" cy="10058400"/>
                    </a:xfrm>
                    <a:prstGeom prst="rect">
                      <a:avLst/>
                    </a:prstGeom>
                    <a:noFill/>
                    <a:ln w="9525">
                      <a:noFill/>
                      <a:miter lim="800000"/>
                      <a:headEnd/>
                      <a:tailEnd/>
                    </a:ln>
                  </pic:spPr>
                </pic:pic>
              </a:graphicData>
            </a:graphic>
          </wp:anchor>
        </w:drawing>
      </w: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Pr="00BE3D1D" w:rsidRDefault="00E76A27" w:rsidP="00E76A27">
      <w:pPr>
        <w:pStyle w:val="Ttulo"/>
        <w:ind w:left="2880" w:hanging="2880"/>
        <w:jc w:val="both"/>
        <w:rPr>
          <w:rFonts w:ascii="Arial" w:hAnsi="Arial" w:cs="Arial"/>
          <w:sz w:val="22"/>
          <w:szCs w:val="22"/>
        </w:rPr>
      </w:pPr>
      <w:r>
        <w:rPr>
          <w:rFonts w:ascii="Arial" w:hAnsi="Arial"/>
          <w:noProof/>
          <w:color w:val="000080"/>
          <w:sz w:val="44"/>
          <w:szCs w:val="44"/>
        </w:rPr>
        <w:t xml:space="preserve">Punto </w:t>
      </w:r>
      <w:r w:rsidR="00BE3D1D" w:rsidRPr="00BE3D1D">
        <w:rPr>
          <w:rFonts w:ascii="Arial" w:hAnsi="Arial"/>
          <w:noProof/>
          <w:color w:val="000080"/>
          <w:sz w:val="44"/>
          <w:szCs w:val="44"/>
        </w:rPr>
        <w:t>1</w:t>
      </w:r>
      <w:r w:rsidR="00E14C30">
        <w:rPr>
          <w:rFonts w:ascii="Arial" w:hAnsi="Arial"/>
          <w:noProof/>
          <w:color w:val="000080"/>
          <w:sz w:val="44"/>
          <w:szCs w:val="44"/>
        </w:rPr>
        <w:t>3</w:t>
      </w:r>
      <w:r w:rsidR="00BE3D1D" w:rsidRPr="00BE3D1D">
        <w:rPr>
          <w:rFonts w:ascii="Arial" w:hAnsi="Arial"/>
          <w:noProof/>
          <w:color w:val="000080"/>
          <w:sz w:val="44"/>
          <w:szCs w:val="44"/>
        </w:rPr>
        <w:t>.- Solicitud de Acuerdos al Órgano de Gobierno.</w:t>
      </w: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BE3D1D" w:rsidRDefault="00BE3D1D" w:rsidP="001C2E34">
      <w:pPr>
        <w:pStyle w:val="Ttulo"/>
        <w:jc w:val="both"/>
        <w:rPr>
          <w:rFonts w:ascii="Arial" w:hAnsi="Arial" w:cs="Arial"/>
          <w:sz w:val="22"/>
          <w:szCs w:val="22"/>
        </w:rPr>
      </w:pPr>
    </w:p>
    <w:p w:rsidR="00635B88" w:rsidRPr="000810D8" w:rsidRDefault="00B70FA7" w:rsidP="00635B88">
      <w:pPr>
        <w:tabs>
          <w:tab w:val="left" w:pos="426"/>
        </w:tabs>
        <w:jc w:val="both"/>
        <w:rPr>
          <w:rFonts w:ascii="Arial" w:hAnsi="Arial" w:cs="Arial"/>
          <w:b/>
          <w:sz w:val="22"/>
          <w:szCs w:val="22"/>
        </w:rPr>
      </w:pPr>
      <w:r w:rsidRPr="000810D8">
        <w:rPr>
          <w:rFonts w:ascii="Arial" w:hAnsi="Arial" w:cs="Arial"/>
          <w:b/>
          <w:sz w:val="22"/>
          <w:szCs w:val="22"/>
        </w:rPr>
        <w:lastRenderedPageBreak/>
        <w:t>1</w:t>
      </w:r>
      <w:r w:rsidR="00151DCA" w:rsidRPr="000810D8">
        <w:rPr>
          <w:rFonts w:ascii="Arial" w:hAnsi="Arial" w:cs="Arial"/>
          <w:b/>
          <w:sz w:val="22"/>
          <w:szCs w:val="22"/>
        </w:rPr>
        <w:t>.-</w:t>
      </w:r>
      <w:r w:rsidR="00635B88" w:rsidRPr="000810D8">
        <w:rPr>
          <w:rFonts w:ascii="Arial" w:hAnsi="Arial" w:cs="Arial"/>
          <w:b/>
          <w:sz w:val="22"/>
          <w:szCs w:val="22"/>
        </w:rPr>
        <w:t xml:space="preserve"> Presentación y, en su caso, aprobación del Calendario de Sesiones Ordinarias de Órgano de Gobierno del año 201</w:t>
      </w:r>
      <w:r w:rsidR="00E14C30" w:rsidRPr="000810D8">
        <w:rPr>
          <w:rFonts w:ascii="Arial" w:hAnsi="Arial" w:cs="Arial"/>
          <w:b/>
          <w:sz w:val="22"/>
          <w:szCs w:val="22"/>
        </w:rPr>
        <w:t>1</w:t>
      </w:r>
      <w:r w:rsidR="00635B88" w:rsidRPr="000810D8">
        <w:rPr>
          <w:rFonts w:ascii="Arial" w:hAnsi="Arial" w:cs="Arial"/>
          <w:b/>
          <w:sz w:val="22"/>
          <w:szCs w:val="22"/>
        </w:rPr>
        <w:t>.</w:t>
      </w:r>
    </w:p>
    <w:p w:rsidR="00635B88" w:rsidRPr="000810D8" w:rsidRDefault="00635B88" w:rsidP="00CF2EBD">
      <w:pPr>
        <w:pStyle w:val="Ttulo"/>
        <w:jc w:val="both"/>
        <w:rPr>
          <w:rFonts w:ascii="Arial" w:hAnsi="Arial" w:cs="Arial"/>
          <w:sz w:val="22"/>
          <w:szCs w:val="22"/>
        </w:rPr>
      </w:pPr>
    </w:p>
    <w:p w:rsidR="00635B88" w:rsidRPr="000810D8" w:rsidRDefault="00635B88" w:rsidP="00CF2EBD">
      <w:pPr>
        <w:pStyle w:val="Ttulo"/>
        <w:jc w:val="both"/>
        <w:rPr>
          <w:rFonts w:ascii="Arial" w:hAnsi="Arial" w:cs="Arial"/>
          <w:b w:val="0"/>
          <w:sz w:val="22"/>
          <w:szCs w:val="22"/>
        </w:rPr>
      </w:pPr>
      <w:r w:rsidRPr="000810D8">
        <w:rPr>
          <w:rFonts w:ascii="Arial" w:hAnsi="Arial" w:cs="Arial"/>
          <w:b w:val="0"/>
          <w:sz w:val="22"/>
          <w:szCs w:val="22"/>
        </w:rPr>
        <w:t>Con fundamento en el artículo</w:t>
      </w:r>
      <w:r w:rsidR="005E2FFF" w:rsidRPr="000810D8">
        <w:rPr>
          <w:rFonts w:ascii="Arial" w:hAnsi="Arial" w:cs="Arial"/>
          <w:b w:val="0"/>
          <w:sz w:val="22"/>
          <w:szCs w:val="22"/>
        </w:rPr>
        <w:t xml:space="preserve"> 56 de la Ley de Ciencia y Tecnología y en el artículo</w:t>
      </w:r>
      <w:r w:rsidRPr="000810D8">
        <w:rPr>
          <w:rFonts w:ascii="Arial" w:hAnsi="Arial" w:cs="Arial"/>
          <w:b w:val="0"/>
          <w:sz w:val="22"/>
          <w:szCs w:val="22"/>
        </w:rPr>
        <w:t xml:space="preserve"> </w:t>
      </w:r>
      <w:r w:rsidR="005C2AE1" w:rsidRPr="000810D8">
        <w:rPr>
          <w:rFonts w:ascii="Arial" w:hAnsi="Arial" w:cs="Arial"/>
          <w:b w:val="0"/>
          <w:sz w:val="22"/>
          <w:szCs w:val="22"/>
        </w:rPr>
        <w:t>29 del Instrumento Jurídico de Creación del Centro de Investigación en Materiales Avanzados, S.C. (CIMAV)</w:t>
      </w:r>
      <w:r w:rsidRPr="000810D8">
        <w:rPr>
          <w:rFonts w:ascii="Arial" w:hAnsi="Arial" w:cs="Arial"/>
          <w:b w:val="0"/>
          <w:sz w:val="22"/>
          <w:szCs w:val="22"/>
        </w:rPr>
        <w:t>,</w:t>
      </w:r>
      <w:r w:rsidR="003379F6" w:rsidRPr="000810D8">
        <w:rPr>
          <w:rFonts w:ascii="Arial" w:hAnsi="Arial" w:cs="Arial"/>
          <w:b w:val="0"/>
          <w:sz w:val="22"/>
          <w:szCs w:val="22"/>
        </w:rPr>
        <w:t xml:space="preserve"> se solicita a este </w:t>
      </w:r>
      <w:r w:rsidR="0050487F" w:rsidRPr="000810D8">
        <w:rPr>
          <w:rFonts w:ascii="Arial" w:hAnsi="Arial" w:cs="Arial"/>
          <w:b w:val="0"/>
          <w:sz w:val="22"/>
          <w:szCs w:val="22"/>
        </w:rPr>
        <w:t xml:space="preserve">H. </w:t>
      </w:r>
      <w:r w:rsidRPr="000810D8">
        <w:rPr>
          <w:rFonts w:ascii="Arial" w:hAnsi="Arial" w:cs="Arial"/>
          <w:b w:val="0"/>
          <w:sz w:val="22"/>
          <w:szCs w:val="22"/>
        </w:rPr>
        <w:t xml:space="preserve">Órgano de Gobierno, </w:t>
      </w:r>
      <w:r w:rsidR="00405089" w:rsidRPr="000810D8">
        <w:rPr>
          <w:rFonts w:ascii="Arial" w:hAnsi="Arial" w:cs="Arial"/>
          <w:b w:val="0"/>
          <w:sz w:val="22"/>
          <w:szCs w:val="22"/>
        </w:rPr>
        <w:t xml:space="preserve">tenga a bien aprobar </w:t>
      </w:r>
      <w:r w:rsidRPr="000810D8">
        <w:rPr>
          <w:rFonts w:ascii="Arial" w:hAnsi="Arial" w:cs="Arial"/>
          <w:b w:val="0"/>
          <w:sz w:val="22"/>
          <w:szCs w:val="22"/>
        </w:rPr>
        <w:t xml:space="preserve">el </w:t>
      </w:r>
      <w:r w:rsidR="00405089" w:rsidRPr="000810D8">
        <w:rPr>
          <w:rFonts w:ascii="Arial" w:hAnsi="Arial" w:cs="Arial"/>
          <w:b w:val="0"/>
          <w:sz w:val="22"/>
          <w:szCs w:val="22"/>
        </w:rPr>
        <w:t>c</w:t>
      </w:r>
      <w:r w:rsidRPr="000810D8">
        <w:rPr>
          <w:rFonts w:ascii="Arial" w:hAnsi="Arial" w:cs="Arial"/>
          <w:b w:val="0"/>
          <w:sz w:val="22"/>
          <w:szCs w:val="22"/>
        </w:rPr>
        <w:t xml:space="preserve">alendario de </w:t>
      </w:r>
      <w:r w:rsidR="00405089" w:rsidRPr="000810D8">
        <w:rPr>
          <w:rFonts w:ascii="Arial" w:hAnsi="Arial" w:cs="Arial"/>
          <w:b w:val="0"/>
          <w:sz w:val="22"/>
          <w:szCs w:val="22"/>
        </w:rPr>
        <w:t>s</w:t>
      </w:r>
      <w:r w:rsidRPr="000810D8">
        <w:rPr>
          <w:rFonts w:ascii="Arial" w:hAnsi="Arial" w:cs="Arial"/>
          <w:b w:val="0"/>
          <w:sz w:val="22"/>
          <w:szCs w:val="22"/>
        </w:rPr>
        <w:t xml:space="preserve">esiones </w:t>
      </w:r>
      <w:r w:rsidR="00405089" w:rsidRPr="000810D8">
        <w:rPr>
          <w:rFonts w:ascii="Arial" w:hAnsi="Arial" w:cs="Arial"/>
          <w:b w:val="0"/>
          <w:sz w:val="22"/>
          <w:szCs w:val="22"/>
        </w:rPr>
        <w:t>o</w:t>
      </w:r>
      <w:r w:rsidRPr="000810D8">
        <w:rPr>
          <w:rFonts w:ascii="Arial" w:hAnsi="Arial" w:cs="Arial"/>
          <w:b w:val="0"/>
          <w:sz w:val="22"/>
          <w:szCs w:val="22"/>
        </w:rPr>
        <w:t xml:space="preserve">rdinarias </w:t>
      </w:r>
      <w:r w:rsidR="00405089" w:rsidRPr="000810D8">
        <w:rPr>
          <w:rFonts w:ascii="Arial" w:hAnsi="Arial" w:cs="Arial"/>
          <w:b w:val="0"/>
          <w:sz w:val="22"/>
          <w:szCs w:val="22"/>
        </w:rPr>
        <w:t>del 201</w:t>
      </w:r>
      <w:r w:rsidR="00E14C30" w:rsidRPr="000810D8">
        <w:rPr>
          <w:rFonts w:ascii="Arial" w:hAnsi="Arial" w:cs="Arial"/>
          <w:b w:val="0"/>
          <w:sz w:val="22"/>
          <w:szCs w:val="22"/>
        </w:rPr>
        <w:t>1</w:t>
      </w:r>
      <w:r w:rsidR="00405089" w:rsidRPr="000810D8">
        <w:rPr>
          <w:rFonts w:ascii="Arial" w:hAnsi="Arial" w:cs="Arial"/>
          <w:b w:val="0"/>
          <w:sz w:val="22"/>
          <w:szCs w:val="22"/>
        </w:rPr>
        <w:t xml:space="preserve"> </w:t>
      </w:r>
      <w:r w:rsidRPr="000810D8">
        <w:rPr>
          <w:rFonts w:ascii="Arial" w:hAnsi="Arial" w:cs="Arial"/>
          <w:b w:val="0"/>
          <w:sz w:val="22"/>
          <w:szCs w:val="22"/>
        </w:rPr>
        <w:t>de</w:t>
      </w:r>
      <w:r w:rsidR="00405089" w:rsidRPr="000810D8">
        <w:rPr>
          <w:rFonts w:ascii="Arial" w:hAnsi="Arial" w:cs="Arial"/>
          <w:b w:val="0"/>
          <w:sz w:val="22"/>
          <w:szCs w:val="22"/>
        </w:rPr>
        <w:t>l</w:t>
      </w:r>
      <w:r w:rsidRPr="000810D8">
        <w:rPr>
          <w:rFonts w:ascii="Arial" w:hAnsi="Arial" w:cs="Arial"/>
          <w:b w:val="0"/>
          <w:sz w:val="22"/>
          <w:szCs w:val="22"/>
        </w:rPr>
        <w:t xml:space="preserve"> </w:t>
      </w:r>
      <w:r w:rsidR="00405089" w:rsidRPr="000810D8">
        <w:rPr>
          <w:rFonts w:ascii="Arial" w:hAnsi="Arial" w:cs="Arial"/>
          <w:b w:val="0"/>
          <w:sz w:val="22"/>
          <w:szCs w:val="22"/>
        </w:rPr>
        <w:t>Órgano de Gobierno</w:t>
      </w:r>
      <w:r w:rsidR="004C688D" w:rsidRPr="000810D8">
        <w:rPr>
          <w:rFonts w:ascii="Arial" w:hAnsi="Arial" w:cs="Arial"/>
          <w:b w:val="0"/>
          <w:sz w:val="22"/>
          <w:szCs w:val="22"/>
        </w:rPr>
        <w:t xml:space="preserve"> del CIMAV</w:t>
      </w:r>
      <w:r w:rsidR="00405089" w:rsidRPr="000810D8">
        <w:rPr>
          <w:rFonts w:ascii="Arial" w:hAnsi="Arial" w:cs="Arial"/>
          <w:b w:val="0"/>
          <w:sz w:val="22"/>
          <w:szCs w:val="22"/>
        </w:rPr>
        <w:t>.</w:t>
      </w:r>
    </w:p>
    <w:p w:rsidR="00635B88" w:rsidRPr="000810D8" w:rsidRDefault="00635B88" w:rsidP="00CF2EBD">
      <w:pPr>
        <w:pStyle w:val="Ttulo"/>
        <w:jc w:val="both"/>
        <w:rPr>
          <w:rFonts w:ascii="Arial" w:hAnsi="Arial" w:cs="Arial"/>
          <w:b w:val="0"/>
          <w:sz w:val="22"/>
          <w:szCs w:val="22"/>
        </w:rPr>
      </w:pPr>
    </w:p>
    <w:tbl>
      <w:tblPr>
        <w:tblW w:w="0" w:type="auto"/>
        <w:tblInd w:w="10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2136"/>
        <w:gridCol w:w="2370"/>
        <w:gridCol w:w="2199"/>
        <w:gridCol w:w="2115"/>
      </w:tblGrid>
      <w:tr w:rsidR="00405089" w:rsidRPr="000810D8" w:rsidTr="0085123C">
        <w:tc>
          <w:tcPr>
            <w:tcW w:w="2136" w:type="dxa"/>
            <w:shd w:val="solid" w:color="000080" w:fill="FFFFFF"/>
          </w:tcPr>
          <w:p w:rsidR="00405089" w:rsidRPr="000810D8" w:rsidRDefault="00405089" w:rsidP="00405089">
            <w:pPr>
              <w:pStyle w:val="Ttulo"/>
              <w:rPr>
                <w:rFonts w:ascii="Arial" w:hAnsi="Arial" w:cs="Arial"/>
                <w:b w:val="0"/>
                <w:bCs w:val="0"/>
                <w:color w:val="FFFFFF"/>
                <w:sz w:val="22"/>
                <w:szCs w:val="22"/>
              </w:rPr>
            </w:pPr>
            <w:r w:rsidRPr="000810D8">
              <w:rPr>
                <w:rFonts w:ascii="Arial" w:hAnsi="Arial" w:cs="Arial"/>
                <w:b w:val="0"/>
                <w:bCs w:val="0"/>
                <w:color w:val="FFFFFF"/>
                <w:sz w:val="22"/>
                <w:szCs w:val="22"/>
              </w:rPr>
              <w:t>Sesión</w:t>
            </w:r>
          </w:p>
        </w:tc>
        <w:tc>
          <w:tcPr>
            <w:tcW w:w="2370" w:type="dxa"/>
            <w:shd w:val="solid" w:color="000080" w:fill="FFFFFF"/>
          </w:tcPr>
          <w:p w:rsidR="00405089" w:rsidRPr="000810D8" w:rsidRDefault="00405089" w:rsidP="00405089">
            <w:pPr>
              <w:pStyle w:val="Ttulo"/>
              <w:rPr>
                <w:rFonts w:ascii="Arial" w:hAnsi="Arial" w:cs="Arial"/>
                <w:b w:val="0"/>
                <w:bCs w:val="0"/>
                <w:color w:val="FFFFFF"/>
                <w:sz w:val="22"/>
                <w:szCs w:val="22"/>
              </w:rPr>
            </w:pPr>
            <w:r w:rsidRPr="000810D8">
              <w:rPr>
                <w:rFonts w:ascii="Arial" w:hAnsi="Arial" w:cs="Arial"/>
                <w:b w:val="0"/>
                <w:bCs w:val="0"/>
                <w:color w:val="FFFFFF"/>
                <w:sz w:val="22"/>
                <w:szCs w:val="22"/>
              </w:rPr>
              <w:t>Fecha</w:t>
            </w:r>
          </w:p>
        </w:tc>
        <w:tc>
          <w:tcPr>
            <w:tcW w:w="2199" w:type="dxa"/>
            <w:shd w:val="solid" w:color="000080" w:fill="FFFFFF"/>
          </w:tcPr>
          <w:p w:rsidR="00405089" w:rsidRPr="000810D8" w:rsidRDefault="00405089" w:rsidP="00405089">
            <w:pPr>
              <w:pStyle w:val="Ttulo"/>
              <w:rPr>
                <w:rFonts w:ascii="Arial" w:hAnsi="Arial" w:cs="Arial"/>
                <w:b w:val="0"/>
                <w:bCs w:val="0"/>
                <w:color w:val="FFFFFF"/>
                <w:sz w:val="22"/>
                <w:szCs w:val="22"/>
              </w:rPr>
            </w:pPr>
            <w:r w:rsidRPr="000810D8">
              <w:rPr>
                <w:rFonts w:ascii="Arial" w:hAnsi="Arial" w:cs="Arial"/>
                <w:b w:val="0"/>
                <w:bCs w:val="0"/>
                <w:color w:val="FFFFFF"/>
                <w:sz w:val="22"/>
                <w:szCs w:val="22"/>
              </w:rPr>
              <w:t>Hora</w:t>
            </w:r>
          </w:p>
        </w:tc>
        <w:tc>
          <w:tcPr>
            <w:tcW w:w="2115" w:type="dxa"/>
            <w:shd w:val="solid" w:color="000080" w:fill="FFFFFF"/>
          </w:tcPr>
          <w:p w:rsidR="00405089" w:rsidRPr="000810D8" w:rsidRDefault="00405089" w:rsidP="00405089">
            <w:pPr>
              <w:pStyle w:val="Ttulo"/>
              <w:rPr>
                <w:rFonts w:ascii="Arial" w:hAnsi="Arial" w:cs="Arial"/>
                <w:b w:val="0"/>
                <w:bCs w:val="0"/>
                <w:color w:val="FFFFFF"/>
                <w:sz w:val="22"/>
                <w:szCs w:val="22"/>
              </w:rPr>
            </w:pPr>
            <w:r w:rsidRPr="000810D8">
              <w:rPr>
                <w:rFonts w:ascii="Arial" w:hAnsi="Arial" w:cs="Arial"/>
                <w:b w:val="0"/>
                <w:bCs w:val="0"/>
                <w:color w:val="FFFFFF"/>
                <w:sz w:val="22"/>
                <w:szCs w:val="22"/>
              </w:rPr>
              <w:t>Lugar</w:t>
            </w:r>
          </w:p>
        </w:tc>
      </w:tr>
      <w:tr w:rsidR="00405089" w:rsidRPr="000810D8" w:rsidTr="0085123C">
        <w:tc>
          <w:tcPr>
            <w:tcW w:w="2136" w:type="dxa"/>
            <w:shd w:val="clear" w:color="auto" w:fill="auto"/>
          </w:tcPr>
          <w:p w:rsidR="00405089" w:rsidRPr="000810D8" w:rsidRDefault="00405089" w:rsidP="00405089">
            <w:pPr>
              <w:pStyle w:val="Ttulo"/>
              <w:rPr>
                <w:rFonts w:ascii="Arial" w:hAnsi="Arial" w:cs="Arial"/>
                <w:b w:val="0"/>
                <w:sz w:val="22"/>
                <w:szCs w:val="22"/>
              </w:rPr>
            </w:pPr>
            <w:r w:rsidRPr="000810D8">
              <w:rPr>
                <w:rFonts w:ascii="Arial" w:hAnsi="Arial" w:cs="Arial"/>
                <w:b w:val="0"/>
                <w:sz w:val="22"/>
                <w:szCs w:val="22"/>
              </w:rPr>
              <w:t>1ª. Sesión</w:t>
            </w:r>
          </w:p>
        </w:tc>
        <w:tc>
          <w:tcPr>
            <w:tcW w:w="2370" w:type="dxa"/>
            <w:shd w:val="clear" w:color="auto" w:fill="auto"/>
          </w:tcPr>
          <w:p w:rsidR="00405089" w:rsidRPr="000810D8" w:rsidRDefault="00E14C30" w:rsidP="00405089">
            <w:pPr>
              <w:pStyle w:val="Ttulo"/>
              <w:rPr>
                <w:rFonts w:ascii="Arial" w:hAnsi="Arial" w:cs="Arial"/>
                <w:b w:val="0"/>
                <w:sz w:val="22"/>
                <w:szCs w:val="22"/>
              </w:rPr>
            </w:pPr>
            <w:r w:rsidRPr="000810D8">
              <w:rPr>
                <w:rFonts w:ascii="Arial" w:hAnsi="Arial" w:cs="Arial"/>
                <w:b w:val="0"/>
                <w:sz w:val="22"/>
                <w:szCs w:val="22"/>
              </w:rPr>
              <w:t>12 de mayo</w:t>
            </w:r>
          </w:p>
        </w:tc>
        <w:tc>
          <w:tcPr>
            <w:tcW w:w="2199" w:type="dxa"/>
            <w:shd w:val="clear" w:color="auto" w:fill="auto"/>
          </w:tcPr>
          <w:p w:rsidR="00405089" w:rsidRPr="000810D8" w:rsidRDefault="00E14C30" w:rsidP="00405089">
            <w:pPr>
              <w:pStyle w:val="Ttulo"/>
              <w:rPr>
                <w:rFonts w:ascii="Arial" w:hAnsi="Arial" w:cs="Arial"/>
                <w:b w:val="0"/>
                <w:sz w:val="22"/>
                <w:szCs w:val="22"/>
              </w:rPr>
            </w:pPr>
            <w:r w:rsidRPr="000810D8">
              <w:rPr>
                <w:rFonts w:ascii="Arial" w:hAnsi="Arial" w:cs="Arial"/>
                <w:b w:val="0"/>
                <w:sz w:val="22"/>
                <w:szCs w:val="22"/>
              </w:rPr>
              <w:t>17:00 hrs.</w:t>
            </w:r>
          </w:p>
        </w:tc>
        <w:tc>
          <w:tcPr>
            <w:tcW w:w="2115" w:type="dxa"/>
            <w:shd w:val="clear" w:color="auto" w:fill="auto"/>
          </w:tcPr>
          <w:p w:rsidR="00405089" w:rsidRPr="000810D8" w:rsidRDefault="00E14C30" w:rsidP="00405089">
            <w:pPr>
              <w:pStyle w:val="Ttulo"/>
              <w:rPr>
                <w:rFonts w:ascii="Arial" w:hAnsi="Arial" w:cs="Arial"/>
                <w:b w:val="0"/>
                <w:bCs w:val="0"/>
                <w:sz w:val="22"/>
                <w:szCs w:val="22"/>
              </w:rPr>
            </w:pPr>
            <w:r w:rsidRPr="000810D8">
              <w:rPr>
                <w:rFonts w:ascii="Arial" w:hAnsi="Arial" w:cs="Arial"/>
                <w:b w:val="0"/>
                <w:bCs w:val="0"/>
                <w:sz w:val="22"/>
                <w:szCs w:val="22"/>
              </w:rPr>
              <w:t>San Luis Potosí</w:t>
            </w:r>
          </w:p>
        </w:tc>
      </w:tr>
      <w:tr w:rsidR="00405089" w:rsidRPr="000810D8" w:rsidTr="0085123C">
        <w:tc>
          <w:tcPr>
            <w:tcW w:w="2136" w:type="dxa"/>
            <w:shd w:val="clear" w:color="auto" w:fill="auto"/>
          </w:tcPr>
          <w:p w:rsidR="00405089" w:rsidRPr="000810D8" w:rsidRDefault="00405089" w:rsidP="00405089">
            <w:pPr>
              <w:pStyle w:val="Ttulo"/>
              <w:rPr>
                <w:rFonts w:ascii="Arial" w:hAnsi="Arial" w:cs="Arial"/>
                <w:b w:val="0"/>
                <w:bCs w:val="0"/>
                <w:sz w:val="22"/>
                <w:szCs w:val="22"/>
              </w:rPr>
            </w:pPr>
            <w:r w:rsidRPr="000810D8">
              <w:rPr>
                <w:rFonts w:ascii="Arial" w:hAnsi="Arial" w:cs="Arial"/>
                <w:b w:val="0"/>
                <w:bCs w:val="0"/>
                <w:sz w:val="22"/>
                <w:szCs w:val="22"/>
              </w:rPr>
              <w:t>2ª. Sesión</w:t>
            </w:r>
          </w:p>
        </w:tc>
        <w:tc>
          <w:tcPr>
            <w:tcW w:w="2370" w:type="dxa"/>
            <w:shd w:val="clear" w:color="auto" w:fill="auto"/>
          </w:tcPr>
          <w:p w:rsidR="00405089" w:rsidRPr="000810D8" w:rsidRDefault="00E14C30" w:rsidP="00405089">
            <w:pPr>
              <w:pStyle w:val="Ttulo"/>
              <w:rPr>
                <w:rFonts w:ascii="Arial" w:hAnsi="Arial" w:cs="Arial"/>
                <w:b w:val="0"/>
                <w:bCs w:val="0"/>
                <w:sz w:val="22"/>
                <w:szCs w:val="22"/>
              </w:rPr>
            </w:pPr>
            <w:r w:rsidRPr="000810D8">
              <w:rPr>
                <w:rFonts w:ascii="Arial" w:hAnsi="Arial" w:cs="Arial"/>
                <w:b w:val="0"/>
                <w:bCs w:val="0"/>
                <w:sz w:val="22"/>
                <w:szCs w:val="22"/>
              </w:rPr>
              <w:t>Por definir</w:t>
            </w:r>
          </w:p>
        </w:tc>
        <w:tc>
          <w:tcPr>
            <w:tcW w:w="2199" w:type="dxa"/>
            <w:shd w:val="clear" w:color="auto" w:fill="auto"/>
          </w:tcPr>
          <w:p w:rsidR="00405089" w:rsidRPr="000810D8" w:rsidRDefault="00E14C30" w:rsidP="00405089">
            <w:pPr>
              <w:pStyle w:val="Ttulo"/>
              <w:rPr>
                <w:rFonts w:ascii="Arial" w:hAnsi="Arial" w:cs="Arial"/>
                <w:b w:val="0"/>
                <w:bCs w:val="0"/>
                <w:sz w:val="22"/>
                <w:szCs w:val="22"/>
              </w:rPr>
            </w:pPr>
            <w:r w:rsidRPr="000810D8">
              <w:rPr>
                <w:rFonts w:ascii="Arial" w:hAnsi="Arial" w:cs="Arial"/>
                <w:b w:val="0"/>
                <w:bCs w:val="0"/>
                <w:sz w:val="22"/>
                <w:szCs w:val="22"/>
              </w:rPr>
              <w:t>Por definir</w:t>
            </w:r>
          </w:p>
        </w:tc>
        <w:tc>
          <w:tcPr>
            <w:tcW w:w="2115" w:type="dxa"/>
            <w:shd w:val="clear" w:color="auto" w:fill="auto"/>
          </w:tcPr>
          <w:p w:rsidR="00405089" w:rsidRPr="000810D8" w:rsidRDefault="00405089" w:rsidP="00405089">
            <w:pPr>
              <w:pStyle w:val="Ttulo"/>
              <w:rPr>
                <w:rFonts w:ascii="Arial" w:hAnsi="Arial" w:cs="Arial"/>
                <w:b w:val="0"/>
                <w:bCs w:val="0"/>
                <w:sz w:val="22"/>
                <w:szCs w:val="22"/>
              </w:rPr>
            </w:pPr>
            <w:r w:rsidRPr="000810D8">
              <w:rPr>
                <w:rFonts w:ascii="Arial" w:hAnsi="Arial" w:cs="Arial"/>
                <w:b w:val="0"/>
                <w:bCs w:val="0"/>
                <w:sz w:val="22"/>
                <w:szCs w:val="22"/>
              </w:rPr>
              <w:t>Por definir</w:t>
            </w:r>
          </w:p>
        </w:tc>
      </w:tr>
    </w:tbl>
    <w:p w:rsidR="00783212" w:rsidRPr="000810D8" w:rsidRDefault="00635B88" w:rsidP="00CF2EBD">
      <w:pPr>
        <w:pStyle w:val="Ttulo"/>
        <w:jc w:val="both"/>
        <w:rPr>
          <w:rFonts w:ascii="Arial" w:hAnsi="Arial" w:cs="Arial"/>
          <w:b w:val="0"/>
          <w:sz w:val="22"/>
          <w:szCs w:val="22"/>
        </w:rPr>
      </w:pPr>
      <w:r w:rsidRPr="000810D8">
        <w:rPr>
          <w:rFonts w:ascii="Arial" w:hAnsi="Arial" w:cs="Arial"/>
          <w:b w:val="0"/>
          <w:sz w:val="22"/>
          <w:szCs w:val="22"/>
        </w:rPr>
        <w:t xml:space="preserve"> </w:t>
      </w:r>
    </w:p>
    <w:p w:rsidR="008C2D84" w:rsidRPr="000810D8" w:rsidRDefault="00E14C30" w:rsidP="008C2D84">
      <w:pPr>
        <w:jc w:val="both"/>
        <w:rPr>
          <w:rFonts w:ascii="Arial" w:hAnsi="Arial" w:cs="Arial"/>
          <w:b/>
          <w:sz w:val="22"/>
          <w:szCs w:val="22"/>
        </w:rPr>
      </w:pPr>
      <w:r w:rsidRPr="000810D8">
        <w:rPr>
          <w:rFonts w:ascii="Arial" w:hAnsi="Arial" w:cs="Arial"/>
          <w:b/>
          <w:sz w:val="22"/>
          <w:szCs w:val="22"/>
        </w:rPr>
        <w:t>2</w:t>
      </w:r>
      <w:r w:rsidR="008C2D84" w:rsidRPr="000810D8">
        <w:rPr>
          <w:rFonts w:ascii="Arial" w:hAnsi="Arial" w:cs="Arial"/>
          <w:b/>
          <w:sz w:val="22"/>
          <w:szCs w:val="22"/>
        </w:rPr>
        <w:t>.- Presentación, y en su caso, aprobación del programa integral de inversión 201</w:t>
      </w:r>
      <w:r w:rsidR="00440E60" w:rsidRPr="000810D8">
        <w:rPr>
          <w:rFonts w:ascii="Arial" w:hAnsi="Arial" w:cs="Arial"/>
          <w:b/>
          <w:sz w:val="22"/>
          <w:szCs w:val="22"/>
        </w:rPr>
        <w:t>1</w:t>
      </w:r>
      <w:r w:rsidR="008C2D84" w:rsidRPr="000810D8">
        <w:rPr>
          <w:rFonts w:ascii="Arial" w:hAnsi="Arial" w:cs="Arial"/>
          <w:b/>
          <w:sz w:val="22"/>
          <w:szCs w:val="22"/>
        </w:rPr>
        <w:t>.</w:t>
      </w:r>
    </w:p>
    <w:p w:rsidR="008C2D84" w:rsidRPr="000810D8" w:rsidRDefault="008C2D84" w:rsidP="008C2D84">
      <w:pPr>
        <w:ind w:left="426"/>
        <w:jc w:val="both"/>
        <w:rPr>
          <w:rFonts w:ascii="Arial" w:hAnsi="Arial" w:cs="Arial"/>
          <w:sz w:val="22"/>
          <w:szCs w:val="22"/>
        </w:rPr>
      </w:pPr>
    </w:p>
    <w:p w:rsidR="008C2D84" w:rsidRPr="000810D8" w:rsidRDefault="008C2D84" w:rsidP="008C2D84">
      <w:pPr>
        <w:jc w:val="both"/>
        <w:rPr>
          <w:rFonts w:ascii="Arial" w:hAnsi="Arial" w:cs="Arial"/>
          <w:sz w:val="22"/>
          <w:szCs w:val="22"/>
        </w:rPr>
      </w:pPr>
      <w:r w:rsidRPr="000810D8">
        <w:rPr>
          <w:rFonts w:ascii="Arial" w:hAnsi="Arial" w:cs="Arial"/>
          <w:sz w:val="22"/>
          <w:szCs w:val="22"/>
        </w:rPr>
        <w:t xml:space="preserve">De conformidad a lo establecido en el artículo 56 fracción II de la Ley de Ciencia y Tecnología, se solicita a este </w:t>
      </w:r>
      <w:r w:rsidR="008466E2" w:rsidRPr="000810D8">
        <w:rPr>
          <w:rFonts w:ascii="Arial" w:hAnsi="Arial" w:cs="Arial"/>
          <w:sz w:val="22"/>
          <w:szCs w:val="22"/>
        </w:rPr>
        <w:t xml:space="preserve">H. </w:t>
      </w:r>
      <w:r w:rsidRPr="000810D8">
        <w:rPr>
          <w:rFonts w:ascii="Arial" w:hAnsi="Arial" w:cs="Arial"/>
          <w:sz w:val="22"/>
          <w:szCs w:val="22"/>
        </w:rPr>
        <w:t>Órgano de Gobierno, la aprobación del programa integral de inversión para el ejercicio 201</w:t>
      </w:r>
      <w:r w:rsidR="00440E60" w:rsidRPr="000810D8">
        <w:rPr>
          <w:rFonts w:ascii="Arial" w:hAnsi="Arial" w:cs="Arial"/>
          <w:sz w:val="22"/>
          <w:szCs w:val="22"/>
        </w:rPr>
        <w:t>1</w:t>
      </w:r>
      <w:r w:rsidRPr="000810D8">
        <w:rPr>
          <w:rFonts w:ascii="Arial" w:hAnsi="Arial" w:cs="Arial"/>
          <w:sz w:val="22"/>
          <w:szCs w:val="22"/>
        </w:rPr>
        <w:t xml:space="preserve">, el cual incluye los recursos fiscales </w:t>
      </w:r>
      <w:r w:rsidR="00440E60" w:rsidRPr="000810D8">
        <w:rPr>
          <w:rFonts w:ascii="Arial" w:hAnsi="Arial" w:cs="Arial"/>
          <w:sz w:val="22"/>
          <w:szCs w:val="22"/>
        </w:rPr>
        <w:t>que en su momento pudieran obtenerse</w:t>
      </w:r>
      <w:r w:rsidR="00785F77">
        <w:rPr>
          <w:rFonts w:ascii="Arial" w:hAnsi="Arial" w:cs="Arial"/>
          <w:sz w:val="22"/>
          <w:szCs w:val="22"/>
        </w:rPr>
        <w:t xml:space="preserve"> (convocatoria DAGCI)</w:t>
      </w:r>
      <w:r w:rsidRPr="000810D8">
        <w:rPr>
          <w:rFonts w:ascii="Arial" w:hAnsi="Arial" w:cs="Arial"/>
          <w:sz w:val="22"/>
          <w:szCs w:val="22"/>
        </w:rPr>
        <w:t>.</w:t>
      </w:r>
    </w:p>
    <w:p w:rsidR="008C2D84" w:rsidRPr="000810D8" w:rsidRDefault="008C2D84" w:rsidP="008C2D84">
      <w:pPr>
        <w:jc w:val="both"/>
        <w:rPr>
          <w:rFonts w:ascii="Arial" w:hAnsi="Arial" w:cs="Arial"/>
          <w:sz w:val="22"/>
          <w:szCs w:val="22"/>
        </w:rPr>
      </w:pPr>
    </w:p>
    <w:p w:rsidR="008C2D84" w:rsidRPr="000810D8" w:rsidRDefault="008C2D84" w:rsidP="008C2D84">
      <w:pPr>
        <w:jc w:val="both"/>
        <w:rPr>
          <w:rFonts w:ascii="Arial" w:hAnsi="Arial" w:cs="Arial"/>
          <w:sz w:val="22"/>
          <w:szCs w:val="22"/>
        </w:rPr>
      </w:pPr>
      <w:r w:rsidRPr="000810D8">
        <w:rPr>
          <w:rFonts w:ascii="Arial" w:hAnsi="Arial" w:cs="Arial"/>
          <w:sz w:val="22"/>
          <w:szCs w:val="22"/>
        </w:rPr>
        <w:t>Asimismo, se solicita la autorización de este H. Órgano de Gobierno para modificar el flujo de efectivo de la entidad, por la ampliación presupuestal derivada de los recursos adicionales (convocatoria DAGCI) que en su momento pudieran obtenerse para el programa de inversión.</w:t>
      </w:r>
      <w:r w:rsidR="00D74A31" w:rsidRPr="000810D8">
        <w:rPr>
          <w:rFonts w:ascii="Arial" w:hAnsi="Arial" w:cs="Arial"/>
          <w:sz w:val="22"/>
          <w:szCs w:val="22"/>
        </w:rPr>
        <w:t xml:space="preserve"> </w:t>
      </w:r>
    </w:p>
    <w:p w:rsidR="008C2D84" w:rsidRPr="000810D8" w:rsidRDefault="008C2D84" w:rsidP="008C2D84">
      <w:pPr>
        <w:jc w:val="both"/>
        <w:rPr>
          <w:rFonts w:ascii="Arial" w:hAnsi="Arial" w:cs="Arial"/>
          <w:sz w:val="22"/>
          <w:szCs w:val="22"/>
        </w:rPr>
      </w:pPr>
    </w:p>
    <w:p w:rsidR="006D56B2" w:rsidRPr="000810D8" w:rsidRDefault="00440E60" w:rsidP="00CF2EBD">
      <w:pPr>
        <w:pStyle w:val="Ttulo"/>
        <w:jc w:val="both"/>
        <w:rPr>
          <w:rFonts w:ascii="Arial" w:hAnsi="Arial" w:cs="Arial"/>
          <w:sz w:val="22"/>
          <w:szCs w:val="22"/>
        </w:rPr>
      </w:pPr>
      <w:r w:rsidRPr="000810D8">
        <w:rPr>
          <w:rFonts w:ascii="Arial" w:hAnsi="Arial" w:cs="Arial"/>
          <w:sz w:val="22"/>
          <w:szCs w:val="22"/>
        </w:rPr>
        <w:t>3</w:t>
      </w:r>
      <w:r w:rsidR="006D56B2" w:rsidRPr="000810D8">
        <w:rPr>
          <w:rFonts w:ascii="Arial" w:hAnsi="Arial" w:cs="Arial"/>
          <w:sz w:val="22"/>
          <w:szCs w:val="22"/>
        </w:rPr>
        <w:t>.- Presentación</w:t>
      </w:r>
      <w:r w:rsidR="00865C96" w:rsidRPr="000810D8">
        <w:rPr>
          <w:rFonts w:ascii="Arial" w:hAnsi="Arial" w:cs="Arial"/>
          <w:sz w:val="22"/>
          <w:szCs w:val="22"/>
        </w:rPr>
        <w:t>, y en su caso, aprobación</w:t>
      </w:r>
      <w:r w:rsidR="006D56B2" w:rsidRPr="000810D8">
        <w:rPr>
          <w:rFonts w:ascii="Arial" w:hAnsi="Arial" w:cs="Arial"/>
          <w:sz w:val="22"/>
          <w:szCs w:val="22"/>
        </w:rPr>
        <w:t xml:space="preserve"> de los proyectos de Inversión derivados de la Convocatoria 201</w:t>
      </w:r>
      <w:r w:rsidRPr="000810D8">
        <w:rPr>
          <w:rFonts w:ascii="Arial" w:hAnsi="Arial" w:cs="Arial"/>
          <w:sz w:val="22"/>
          <w:szCs w:val="22"/>
        </w:rPr>
        <w:t>1</w:t>
      </w:r>
      <w:r w:rsidR="006D56B2" w:rsidRPr="000810D8">
        <w:rPr>
          <w:rFonts w:ascii="Arial" w:hAnsi="Arial" w:cs="Arial"/>
          <w:sz w:val="22"/>
          <w:szCs w:val="22"/>
        </w:rPr>
        <w:t xml:space="preserve"> del </w:t>
      </w:r>
      <w:r w:rsidR="00865C96" w:rsidRPr="000810D8">
        <w:rPr>
          <w:rFonts w:ascii="Arial" w:hAnsi="Arial" w:cs="Arial"/>
          <w:sz w:val="22"/>
          <w:szCs w:val="22"/>
        </w:rPr>
        <w:t>CONACYT.</w:t>
      </w:r>
    </w:p>
    <w:p w:rsidR="006D56B2" w:rsidRPr="000810D8" w:rsidRDefault="006D56B2" w:rsidP="00CF2EBD">
      <w:pPr>
        <w:pStyle w:val="Ttulo"/>
        <w:jc w:val="both"/>
        <w:rPr>
          <w:rFonts w:ascii="Arial" w:hAnsi="Arial" w:cs="Arial"/>
          <w:sz w:val="22"/>
          <w:szCs w:val="22"/>
        </w:rPr>
      </w:pPr>
    </w:p>
    <w:p w:rsidR="006D56B2" w:rsidRPr="000810D8" w:rsidRDefault="006D56B2" w:rsidP="006D56B2">
      <w:pPr>
        <w:jc w:val="both"/>
        <w:rPr>
          <w:rFonts w:ascii="Arial" w:hAnsi="Arial" w:cs="Arial"/>
          <w:bCs/>
          <w:sz w:val="22"/>
          <w:szCs w:val="22"/>
        </w:rPr>
      </w:pPr>
      <w:r w:rsidRPr="000810D8">
        <w:rPr>
          <w:rFonts w:ascii="Arial" w:hAnsi="Arial" w:cs="Arial"/>
          <w:bCs/>
          <w:sz w:val="22"/>
          <w:szCs w:val="22"/>
        </w:rPr>
        <w:t xml:space="preserve">Con base en el artículo 56 fracción I de la Ley de Ciencia y Tecnología, se solicita  a este </w:t>
      </w:r>
      <w:r w:rsidRPr="000810D8">
        <w:rPr>
          <w:rFonts w:ascii="Arial" w:hAnsi="Arial" w:cs="Arial"/>
          <w:sz w:val="22"/>
          <w:szCs w:val="22"/>
        </w:rPr>
        <w:t>H. Órgano de Gobierno</w:t>
      </w:r>
      <w:r w:rsidRPr="000810D8">
        <w:rPr>
          <w:rFonts w:ascii="Arial" w:hAnsi="Arial" w:cs="Arial"/>
          <w:bCs/>
          <w:sz w:val="22"/>
          <w:szCs w:val="22"/>
        </w:rPr>
        <w:t>, la aprobación de l</w:t>
      </w:r>
      <w:r w:rsidR="000B0BD0" w:rsidRPr="000810D8">
        <w:rPr>
          <w:rFonts w:ascii="Arial" w:hAnsi="Arial" w:cs="Arial"/>
          <w:bCs/>
          <w:sz w:val="22"/>
          <w:szCs w:val="22"/>
        </w:rPr>
        <w:t>os proyectos que este Centro de Investigación sometió a la Convocatoria 201</w:t>
      </w:r>
      <w:r w:rsidR="00440E60" w:rsidRPr="000810D8">
        <w:rPr>
          <w:rFonts w:ascii="Arial" w:hAnsi="Arial" w:cs="Arial"/>
          <w:bCs/>
          <w:sz w:val="22"/>
          <w:szCs w:val="22"/>
        </w:rPr>
        <w:t>1</w:t>
      </w:r>
      <w:r w:rsidR="000B0BD0" w:rsidRPr="000810D8">
        <w:rPr>
          <w:rFonts w:ascii="Arial" w:hAnsi="Arial" w:cs="Arial"/>
          <w:bCs/>
          <w:sz w:val="22"/>
          <w:szCs w:val="22"/>
        </w:rPr>
        <w:t xml:space="preserve"> del </w:t>
      </w:r>
      <w:r w:rsidR="00865C96" w:rsidRPr="000810D8">
        <w:rPr>
          <w:rFonts w:ascii="Arial" w:hAnsi="Arial" w:cs="Arial"/>
          <w:bCs/>
          <w:sz w:val="22"/>
          <w:szCs w:val="22"/>
        </w:rPr>
        <w:t>CONACYT</w:t>
      </w:r>
      <w:r w:rsidR="00440E60" w:rsidRPr="000810D8">
        <w:rPr>
          <w:rFonts w:ascii="Arial" w:hAnsi="Arial" w:cs="Arial"/>
          <w:bCs/>
          <w:sz w:val="22"/>
          <w:szCs w:val="22"/>
        </w:rPr>
        <w:t>.</w:t>
      </w:r>
    </w:p>
    <w:p w:rsidR="000B0BD0" w:rsidRPr="000810D8" w:rsidRDefault="000B0BD0" w:rsidP="000B0BD0">
      <w:pPr>
        <w:jc w:val="both"/>
        <w:rPr>
          <w:rFonts w:ascii="Arial" w:hAnsi="Arial" w:cs="Arial"/>
          <w:sz w:val="22"/>
          <w:szCs w:val="22"/>
        </w:rPr>
      </w:pPr>
    </w:p>
    <w:p w:rsidR="00CF2EBD" w:rsidRPr="000810D8" w:rsidRDefault="00440E60" w:rsidP="00CF2EBD">
      <w:pPr>
        <w:pStyle w:val="Ttulo"/>
        <w:jc w:val="both"/>
        <w:rPr>
          <w:rFonts w:ascii="Arial" w:hAnsi="Arial" w:cs="Arial"/>
          <w:sz w:val="22"/>
          <w:szCs w:val="22"/>
        </w:rPr>
      </w:pPr>
      <w:r w:rsidRPr="000810D8">
        <w:rPr>
          <w:rFonts w:ascii="Arial" w:hAnsi="Arial" w:cs="Arial"/>
          <w:sz w:val="22"/>
          <w:szCs w:val="22"/>
        </w:rPr>
        <w:t>4</w:t>
      </w:r>
      <w:r w:rsidR="000D06ED" w:rsidRPr="000810D8">
        <w:rPr>
          <w:rFonts w:ascii="Arial" w:hAnsi="Arial" w:cs="Arial"/>
          <w:sz w:val="22"/>
          <w:szCs w:val="22"/>
        </w:rPr>
        <w:t xml:space="preserve">.- </w:t>
      </w:r>
      <w:r w:rsidR="00CF2EBD" w:rsidRPr="000810D8">
        <w:rPr>
          <w:rFonts w:ascii="Arial" w:hAnsi="Arial" w:cs="Arial"/>
          <w:sz w:val="22"/>
          <w:szCs w:val="22"/>
        </w:rPr>
        <w:t>Adecuaciones presupuestarias.</w:t>
      </w:r>
    </w:p>
    <w:p w:rsidR="00CF2EBD" w:rsidRPr="000810D8" w:rsidRDefault="00CF2EBD" w:rsidP="00CF2EBD">
      <w:pPr>
        <w:pStyle w:val="Ttulo"/>
        <w:jc w:val="both"/>
        <w:rPr>
          <w:rFonts w:ascii="Arial" w:hAnsi="Arial" w:cs="Arial"/>
          <w:sz w:val="22"/>
          <w:szCs w:val="22"/>
        </w:rPr>
      </w:pPr>
    </w:p>
    <w:p w:rsidR="00682F7A" w:rsidRPr="000810D8" w:rsidRDefault="00682F7A" w:rsidP="00682F7A">
      <w:pPr>
        <w:jc w:val="both"/>
        <w:rPr>
          <w:rFonts w:ascii="Arial" w:hAnsi="Arial" w:cs="Arial"/>
          <w:sz w:val="22"/>
          <w:szCs w:val="22"/>
        </w:rPr>
      </w:pPr>
      <w:r w:rsidRPr="000810D8">
        <w:rPr>
          <w:rFonts w:ascii="Arial" w:hAnsi="Arial" w:cs="Arial"/>
          <w:sz w:val="22"/>
          <w:szCs w:val="22"/>
        </w:rPr>
        <w:t>Con fundamento en el artículo 56 fracción III de la Ley de Ciencia y Tecnología, se solicita la aprobación de este</w:t>
      </w:r>
      <w:r w:rsidR="00D77E29" w:rsidRPr="000810D8">
        <w:rPr>
          <w:rFonts w:ascii="Arial" w:hAnsi="Arial" w:cs="Arial"/>
          <w:sz w:val="22"/>
          <w:szCs w:val="22"/>
        </w:rPr>
        <w:t xml:space="preserve"> H.</w:t>
      </w:r>
      <w:r w:rsidRPr="000810D8">
        <w:rPr>
          <w:rFonts w:ascii="Arial" w:hAnsi="Arial" w:cs="Arial"/>
          <w:sz w:val="22"/>
          <w:szCs w:val="22"/>
        </w:rPr>
        <w:t xml:space="preserve"> Órgano de Gobierno</w:t>
      </w:r>
      <w:r w:rsidR="009C6F85" w:rsidRPr="000810D8">
        <w:rPr>
          <w:rFonts w:ascii="Arial" w:hAnsi="Arial" w:cs="Arial"/>
          <w:sz w:val="22"/>
          <w:szCs w:val="22"/>
        </w:rPr>
        <w:t>,</w:t>
      </w:r>
      <w:r w:rsidRPr="000810D8">
        <w:rPr>
          <w:rFonts w:ascii="Arial" w:hAnsi="Arial" w:cs="Arial"/>
          <w:sz w:val="22"/>
          <w:szCs w:val="22"/>
        </w:rPr>
        <w:t xml:space="preserve"> para modificar el flujo d</w:t>
      </w:r>
      <w:r w:rsidR="009C6F85" w:rsidRPr="000810D8">
        <w:rPr>
          <w:rFonts w:ascii="Arial" w:hAnsi="Arial" w:cs="Arial"/>
          <w:sz w:val="22"/>
          <w:szCs w:val="22"/>
        </w:rPr>
        <w:t>e efectivo de recursos fiscales</w:t>
      </w:r>
      <w:r w:rsidRPr="000810D8">
        <w:rPr>
          <w:rFonts w:ascii="Arial" w:hAnsi="Arial" w:cs="Arial"/>
          <w:sz w:val="22"/>
          <w:szCs w:val="22"/>
        </w:rPr>
        <w:t xml:space="preserve"> como se detalla a continuación:</w:t>
      </w:r>
    </w:p>
    <w:p w:rsidR="00EC5C22" w:rsidRPr="000810D8" w:rsidRDefault="00EC5C22" w:rsidP="00EC5C22">
      <w:pPr>
        <w:pStyle w:val="Ttulo"/>
        <w:jc w:val="both"/>
        <w:rPr>
          <w:rFonts w:ascii="Arial" w:hAnsi="Arial" w:cs="Arial"/>
          <w:b w:val="0"/>
          <w:sz w:val="22"/>
          <w:szCs w:val="22"/>
        </w:rPr>
      </w:pP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3255"/>
        <w:gridCol w:w="2770"/>
        <w:gridCol w:w="3029"/>
      </w:tblGrid>
      <w:tr w:rsidR="00890BD1" w:rsidRPr="000810D8" w:rsidTr="0085123C">
        <w:tc>
          <w:tcPr>
            <w:tcW w:w="3255" w:type="dxa"/>
            <w:shd w:val="solid" w:color="000080" w:fill="FFFFFF"/>
          </w:tcPr>
          <w:p w:rsidR="00890BD1" w:rsidRPr="000810D8" w:rsidRDefault="00785F77" w:rsidP="00D911B8">
            <w:pPr>
              <w:pStyle w:val="Ttulo"/>
              <w:rPr>
                <w:rFonts w:ascii="Arial" w:hAnsi="Arial" w:cs="Arial"/>
                <w:b w:val="0"/>
                <w:bCs w:val="0"/>
                <w:color w:val="FFFFFF"/>
                <w:sz w:val="22"/>
                <w:szCs w:val="22"/>
              </w:rPr>
            </w:pPr>
            <w:r>
              <w:rPr>
                <w:rFonts w:ascii="Arial" w:hAnsi="Arial" w:cs="Arial"/>
                <w:b w:val="0"/>
                <w:bCs w:val="0"/>
                <w:color w:val="FFFFFF"/>
                <w:sz w:val="22"/>
                <w:szCs w:val="22"/>
              </w:rPr>
              <w:t>Concepto</w:t>
            </w:r>
          </w:p>
        </w:tc>
        <w:tc>
          <w:tcPr>
            <w:tcW w:w="2770" w:type="dxa"/>
            <w:shd w:val="solid" w:color="000080" w:fill="FFFFFF"/>
          </w:tcPr>
          <w:p w:rsidR="00890BD1" w:rsidRPr="000810D8" w:rsidRDefault="00785F77" w:rsidP="00D911B8">
            <w:pPr>
              <w:pStyle w:val="Ttulo"/>
              <w:rPr>
                <w:rFonts w:ascii="Arial" w:hAnsi="Arial" w:cs="Arial"/>
                <w:b w:val="0"/>
                <w:bCs w:val="0"/>
                <w:color w:val="FFFFFF"/>
                <w:sz w:val="22"/>
                <w:szCs w:val="22"/>
              </w:rPr>
            </w:pPr>
            <w:r>
              <w:rPr>
                <w:rFonts w:ascii="Arial" w:hAnsi="Arial" w:cs="Arial"/>
                <w:b w:val="0"/>
                <w:bCs w:val="0"/>
                <w:color w:val="FFFFFF"/>
                <w:sz w:val="22"/>
                <w:szCs w:val="22"/>
              </w:rPr>
              <w:t>Capítulo</w:t>
            </w:r>
          </w:p>
        </w:tc>
        <w:tc>
          <w:tcPr>
            <w:tcW w:w="3029" w:type="dxa"/>
            <w:shd w:val="solid" w:color="000080" w:fill="FFFFFF"/>
          </w:tcPr>
          <w:p w:rsidR="00890BD1" w:rsidRPr="000810D8" w:rsidRDefault="00890BD1" w:rsidP="00D911B8">
            <w:pPr>
              <w:pStyle w:val="Ttulo"/>
              <w:rPr>
                <w:rFonts w:ascii="Arial" w:hAnsi="Arial" w:cs="Arial"/>
                <w:b w:val="0"/>
                <w:bCs w:val="0"/>
                <w:color w:val="FFFFFF"/>
                <w:sz w:val="22"/>
                <w:szCs w:val="22"/>
              </w:rPr>
            </w:pPr>
            <w:r w:rsidRPr="000810D8">
              <w:rPr>
                <w:rFonts w:ascii="Arial" w:hAnsi="Arial" w:cs="Arial"/>
                <w:b w:val="0"/>
                <w:bCs w:val="0"/>
                <w:color w:val="FFFFFF"/>
                <w:sz w:val="22"/>
                <w:szCs w:val="22"/>
              </w:rPr>
              <w:t>Monto</w:t>
            </w:r>
          </w:p>
        </w:tc>
      </w:tr>
      <w:tr w:rsidR="00890BD1" w:rsidRPr="000810D8" w:rsidTr="0085123C">
        <w:tc>
          <w:tcPr>
            <w:tcW w:w="3255" w:type="dxa"/>
            <w:shd w:val="clear" w:color="auto" w:fill="auto"/>
          </w:tcPr>
          <w:p w:rsidR="00890BD1" w:rsidRPr="000810D8" w:rsidRDefault="00890BD1" w:rsidP="00785F77">
            <w:pPr>
              <w:pStyle w:val="Ttulo"/>
              <w:jc w:val="both"/>
              <w:rPr>
                <w:rFonts w:ascii="Arial" w:hAnsi="Arial" w:cs="Arial"/>
                <w:b w:val="0"/>
                <w:sz w:val="22"/>
                <w:szCs w:val="22"/>
              </w:rPr>
            </w:pPr>
            <w:r w:rsidRPr="000810D8">
              <w:rPr>
                <w:rFonts w:ascii="Arial" w:hAnsi="Arial" w:cs="Arial"/>
                <w:b w:val="0"/>
                <w:sz w:val="22"/>
                <w:szCs w:val="22"/>
              </w:rPr>
              <w:t xml:space="preserve">Incremento </w:t>
            </w:r>
            <w:r w:rsidR="00785F77">
              <w:rPr>
                <w:rFonts w:ascii="Arial" w:hAnsi="Arial" w:cs="Arial"/>
                <w:b w:val="0"/>
                <w:sz w:val="22"/>
                <w:szCs w:val="22"/>
              </w:rPr>
              <w:t>s</w:t>
            </w:r>
            <w:r w:rsidRPr="000810D8">
              <w:rPr>
                <w:rFonts w:ascii="Arial" w:hAnsi="Arial" w:cs="Arial"/>
                <w:b w:val="0"/>
                <w:sz w:val="22"/>
                <w:szCs w:val="22"/>
              </w:rPr>
              <w:t>alarial</w:t>
            </w:r>
            <w:r w:rsidR="00EC7630" w:rsidRPr="000810D8">
              <w:rPr>
                <w:rFonts w:ascii="Arial" w:hAnsi="Arial" w:cs="Arial"/>
                <w:b w:val="0"/>
                <w:sz w:val="22"/>
                <w:szCs w:val="22"/>
              </w:rPr>
              <w:t xml:space="preserve"> </w:t>
            </w:r>
            <w:r w:rsidR="00440E60" w:rsidRPr="000810D8">
              <w:rPr>
                <w:rFonts w:ascii="Arial" w:hAnsi="Arial" w:cs="Arial"/>
                <w:b w:val="0"/>
                <w:sz w:val="22"/>
                <w:szCs w:val="22"/>
              </w:rPr>
              <w:t>del personal científico y tecnológico y administrativo y de apoyo</w:t>
            </w:r>
          </w:p>
        </w:tc>
        <w:tc>
          <w:tcPr>
            <w:tcW w:w="2770" w:type="dxa"/>
            <w:shd w:val="clear" w:color="auto" w:fill="auto"/>
          </w:tcPr>
          <w:p w:rsidR="00890BD1" w:rsidRPr="000810D8" w:rsidRDefault="005E2FFF" w:rsidP="0085123C">
            <w:pPr>
              <w:pStyle w:val="Ttulo"/>
              <w:jc w:val="both"/>
              <w:rPr>
                <w:rFonts w:ascii="Arial" w:hAnsi="Arial" w:cs="Arial"/>
                <w:b w:val="0"/>
                <w:sz w:val="22"/>
                <w:szCs w:val="22"/>
              </w:rPr>
            </w:pPr>
            <w:r w:rsidRPr="000810D8">
              <w:rPr>
                <w:rFonts w:ascii="Arial" w:hAnsi="Arial" w:cs="Arial"/>
                <w:b w:val="0"/>
                <w:sz w:val="22"/>
                <w:szCs w:val="22"/>
              </w:rPr>
              <w:t>Servicios Personales</w:t>
            </w:r>
          </w:p>
        </w:tc>
        <w:tc>
          <w:tcPr>
            <w:tcW w:w="3029" w:type="dxa"/>
            <w:shd w:val="clear" w:color="auto" w:fill="auto"/>
          </w:tcPr>
          <w:p w:rsidR="00890BD1" w:rsidRPr="000810D8" w:rsidRDefault="00577165" w:rsidP="00785F77">
            <w:pPr>
              <w:pStyle w:val="Ttulo"/>
              <w:jc w:val="both"/>
              <w:rPr>
                <w:rFonts w:ascii="Arial" w:hAnsi="Arial" w:cs="Arial"/>
                <w:b w:val="0"/>
                <w:bCs w:val="0"/>
                <w:sz w:val="22"/>
                <w:szCs w:val="22"/>
              </w:rPr>
            </w:pPr>
            <w:r w:rsidRPr="000810D8">
              <w:rPr>
                <w:rFonts w:ascii="Arial" w:hAnsi="Arial" w:cs="Arial"/>
                <w:b w:val="0"/>
                <w:bCs w:val="0"/>
                <w:sz w:val="22"/>
                <w:szCs w:val="22"/>
              </w:rPr>
              <w:t>De conformidad con la política salarial que en su momento emita la SHCP</w:t>
            </w:r>
          </w:p>
        </w:tc>
      </w:tr>
      <w:tr w:rsidR="00440E60" w:rsidRPr="000810D8" w:rsidTr="0085123C">
        <w:tc>
          <w:tcPr>
            <w:tcW w:w="3255" w:type="dxa"/>
            <w:shd w:val="clear" w:color="auto" w:fill="auto"/>
          </w:tcPr>
          <w:p w:rsidR="00440E60" w:rsidRPr="000810D8" w:rsidRDefault="00440E60" w:rsidP="0085123C">
            <w:pPr>
              <w:pStyle w:val="Ttulo"/>
              <w:jc w:val="both"/>
              <w:rPr>
                <w:rFonts w:ascii="Arial" w:hAnsi="Arial" w:cs="Arial"/>
                <w:b w:val="0"/>
                <w:sz w:val="22"/>
                <w:szCs w:val="22"/>
              </w:rPr>
            </w:pPr>
            <w:r w:rsidRPr="000810D8">
              <w:rPr>
                <w:rFonts w:ascii="Arial" w:hAnsi="Arial" w:cs="Arial"/>
                <w:b w:val="0"/>
                <w:sz w:val="22"/>
                <w:szCs w:val="22"/>
              </w:rPr>
              <w:t>Incremento en prestaciones del personal científico y tecnológico y administrativo y de apoyo</w:t>
            </w:r>
          </w:p>
        </w:tc>
        <w:tc>
          <w:tcPr>
            <w:tcW w:w="2770" w:type="dxa"/>
            <w:shd w:val="clear" w:color="auto" w:fill="auto"/>
          </w:tcPr>
          <w:p w:rsidR="00440E60" w:rsidRPr="000810D8" w:rsidRDefault="00440E60" w:rsidP="0085123C">
            <w:pPr>
              <w:pStyle w:val="Ttulo"/>
              <w:jc w:val="both"/>
              <w:rPr>
                <w:rFonts w:ascii="Arial" w:hAnsi="Arial" w:cs="Arial"/>
                <w:b w:val="0"/>
                <w:sz w:val="22"/>
                <w:szCs w:val="22"/>
              </w:rPr>
            </w:pPr>
            <w:r w:rsidRPr="000810D8">
              <w:rPr>
                <w:rFonts w:ascii="Arial" w:hAnsi="Arial" w:cs="Arial"/>
                <w:b w:val="0"/>
                <w:sz w:val="22"/>
                <w:szCs w:val="22"/>
              </w:rPr>
              <w:t>Servicios Personales</w:t>
            </w:r>
          </w:p>
        </w:tc>
        <w:tc>
          <w:tcPr>
            <w:tcW w:w="3029" w:type="dxa"/>
            <w:shd w:val="clear" w:color="auto" w:fill="auto"/>
          </w:tcPr>
          <w:p w:rsidR="00440E60" w:rsidRPr="000810D8" w:rsidRDefault="00785F77" w:rsidP="00785F77">
            <w:pPr>
              <w:pStyle w:val="Ttulo"/>
              <w:jc w:val="right"/>
              <w:rPr>
                <w:rFonts w:ascii="Arial" w:hAnsi="Arial" w:cs="Arial"/>
                <w:b w:val="0"/>
                <w:bCs w:val="0"/>
                <w:sz w:val="22"/>
                <w:szCs w:val="22"/>
              </w:rPr>
            </w:pPr>
            <w:r>
              <w:rPr>
                <w:rFonts w:ascii="Arial" w:hAnsi="Arial" w:cs="Arial"/>
                <w:b w:val="0"/>
                <w:bCs w:val="0"/>
                <w:sz w:val="22"/>
                <w:szCs w:val="22"/>
              </w:rPr>
              <w:t>1’018,194.42</w:t>
            </w:r>
          </w:p>
        </w:tc>
      </w:tr>
      <w:tr w:rsidR="00D47AF5" w:rsidRPr="000810D8" w:rsidTr="0085123C">
        <w:tc>
          <w:tcPr>
            <w:tcW w:w="3255" w:type="dxa"/>
            <w:shd w:val="clear" w:color="auto" w:fill="auto"/>
          </w:tcPr>
          <w:p w:rsidR="00D47AF5" w:rsidRPr="000810D8" w:rsidRDefault="00D47AF5" w:rsidP="0085123C">
            <w:pPr>
              <w:pStyle w:val="Ttulo"/>
              <w:jc w:val="both"/>
              <w:rPr>
                <w:rFonts w:ascii="Arial" w:hAnsi="Arial" w:cs="Arial"/>
                <w:b w:val="0"/>
                <w:sz w:val="22"/>
                <w:szCs w:val="22"/>
              </w:rPr>
            </w:pPr>
            <w:proofErr w:type="spellStart"/>
            <w:r w:rsidRPr="000810D8">
              <w:rPr>
                <w:rFonts w:ascii="Arial" w:hAnsi="Arial" w:cs="Arial"/>
                <w:b w:val="0"/>
                <w:sz w:val="22"/>
                <w:szCs w:val="22"/>
              </w:rPr>
              <w:t>Renivela</w:t>
            </w:r>
            <w:r w:rsidR="009C6F85" w:rsidRPr="000810D8">
              <w:rPr>
                <w:rFonts w:ascii="Arial" w:hAnsi="Arial" w:cs="Arial"/>
                <w:b w:val="0"/>
                <w:sz w:val="22"/>
                <w:szCs w:val="22"/>
              </w:rPr>
              <w:t>ción</w:t>
            </w:r>
            <w:proofErr w:type="spellEnd"/>
            <w:r w:rsidR="009C6F85" w:rsidRPr="000810D8">
              <w:rPr>
                <w:rFonts w:ascii="Arial" w:hAnsi="Arial" w:cs="Arial"/>
                <w:b w:val="0"/>
                <w:sz w:val="22"/>
                <w:szCs w:val="22"/>
              </w:rPr>
              <w:t xml:space="preserve"> por promoción</w:t>
            </w:r>
            <w:r w:rsidRPr="000810D8">
              <w:rPr>
                <w:rFonts w:ascii="Arial" w:hAnsi="Arial" w:cs="Arial"/>
                <w:b w:val="0"/>
                <w:sz w:val="22"/>
                <w:szCs w:val="22"/>
              </w:rPr>
              <w:t xml:space="preserve"> del personal científico y tecnológico</w:t>
            </w:r>
          </w:p>
        </w:tc>
        <w:tc>
          <w:tcPr>
            <w:tcW w:w="2770" w:type="dxa"/>
            <w:shd w:val="clear" w:color="auto" w:fill="auto"/>
          </w:tcPr>
          <w:p w:rsidR="00D47AF5" w:rsidRPr="000810D8" w:rsidRDefault="00D47AF5" w:rsidP="00440E60">
            <w:pPr>
              <w:pStyle w:val="Ttulo"/>
              <w:jc w:val="both"/>
              <w:rPr>
                <w:rFonts w:ascii="Arial" w:hAnsi="Arial" w:cs="Arial"/>
                <w:b w:val="0"/>
                <w:sz w:val="22"/>
                <w:szCs w:val="22"/>
              </w:rPr>
            </w:pPr>
            <w:r w:rsidRPr="000810D8">
              <w:rPr>
                <w:rFonts w:ascii="Arial" w:hAnsi="Arial" w:cs="Arial"/>
                <w:b w:val="0"/>
                <w:sz w:val="22"/>
                <w:szCs w:val="22"/>
              </w:rPr>
              <w:t>Serv</w:t>
            </w:r>
            <w:r w:rsidR="00440E60" w:rsidRPr="000810D8">
              <w:rPr>
                <w:rFonts w:ascii="Arial" w:hAnsi="Arial" w:cs="Arial"/>
                <w:b w:val="0"/>
                <w:sz w:val="22"/>
                <w:szCs w:val="22"/>
              </w:rPr>
              <w:t>icios</w:t>
            </w:r>
            <w:r w:rsidRPr="000810D8">
              <w:rPr>
                <w:rFonts w:ascii="Arial" w:hAnsi="Arial" w:cs="Arial"/>
                <w:b w:val="0"/>
                <w:sz w:val="22"/>
                <w:szCs w:val="22"/>
              </w:rPr>
              <w:t xml:space="preserve"> Personales</w:t>
            </w:r>
          </w:p>
        </w:tc>
        <w:tc>
          <w:tcPr>
            <w:tcW w:w="3029" w:type="dxa"/>
            <w:shd w:val="clear" w:color="auto" w:fill="auto"/>
          </w:tcPr>
          <w:p w:rsidR="003C048C" w:rsidRPr="000810D8" w:rsidRDefault="00577165" w:rsidP="00785F77">
            <w:pPr>
              <w:pStyle w:val="Ttulo"/>
              <w:jc w:val="both"/>
              <w:rPr>
                <w:rFonts w:ascii="Arial" w:hAnsi="Arial" w:cs="Arial"/>
                <w:b w:val="0"/>
                <w:bCs w:val="0"/>
                <w:sz w:val="22"/>
                <w:szCs w:val="22"/>
              </w:rPr>
            </w:pPr>
            <w:r w:rsidRPr="000810D8">
              <w:rPr>
                <w:rFonts w:ascii="Arial" w:hAnsi="Arial" w:cs="Arial"/>
                <w:b w:val="0"/>
                <w:bCs w:val="0"/>
                <w:sz w:val="22"/>
                <w:szCs w:val="22"/>
              </w:rPr>
              <w:t>De conformidad con el dictamen que emita la SHCP</w:t>
            </w:r>
          </w:p>
        </w:tc>
      </w:tr>
      <w:tr w:rsidR="006314DA" w:rsidRPr="000810D8" w:rsidTr="0085123C">
        <w:tc>
          <w:tcPr>
            <w:tcW w:w="3255" w:type="dxa"/>
            <w:shd w:val="clear" w:color="auto" w:fill="auto"/>
          </w:tcPr>
          <w:p w:rsidR="00682F7A" w:rsidRPr="000810D8" w:rsidRDefault="00682F7A" w:rsidP="0085123C">
            <w:pPr>
              <w:pStyle w:val="Ttulo"/>
              <w:jc w:val="both"/>
              <w:rPr>
                <w:rFonts w:ascii="Arial" w:hAnsi="Arial" w:cs="Arial"/>
                <w:b w:val="0"/>
                <w:bCs w:val="0"/>
                <w:sz w:val="22"/>
                <w:szCs w:val="22"/>
              </w:rPr>
            </w:pPr>
            <w:r w:rsidRPr="000810D8">
              <w:rPr>
                <w:rFonts w:ascii="Arial" w:hAnsi="Arial" w:cs="Arial"/>
                <w:b w:val="0"/>
                <w:bCs w:val="0"/>
                <w:sz w:val="22"/>
                <w:szCs w:val="22"/>
              </w:rPr>
              <w:t>Proy</w:t>
            </w:r>
            <w:r w:rsidR="008063E5" w:rsidRPr="000810D8">
              <w:rPr>
                <w:rFonts w:ascii="Arial" w:hAnsi="Arial" w:cs="Arial"/>
                <w:b w:val="0"/>
                <w:bCs w:val="0"/>
                <w:sz w:val="22"/>
                <w:szCs w:val="22"/>
              </w:rPr>
              <w:t>ectos de Infraestructura</w:t>
            </w:r>
            <w:r w:rsidR="009C1C1D" w:rsidRPr="000810D8">
              <w:rPr>
                <w:rFonts w:ascii="Arial" w:hAnsi="Arial" w:cs="Arial"/>
                <w:b w:val="0"/>
                <w:bCs w:val="0"/>
                <w:sz w:val="22"/>
                <w:szCs w:val="22"/>
              </w:rPr>
              <w:t>*</w:t>
            </w:r>
          </w:p>
        </w:tc>
        <w:tc>
          <w:tcPr>
            <w:tcW w:w="2770" w:type="dxa"/>
            <w:shd w:val="clear" w:color="auto" w:fill="auto"/>
          </w:tcPr>
          <w:p w:rsidR="008063E5" w:rsidRPr="000810D8" w:rsidRDefault="008063E5" w:rsidP="0085123C">
            <w:pPr>
              <w:pStyle w:val="Ttulo"/>
              <w:jc w:val="both"/>
              <w:rPr>
                <w:rFonts w:ascii="Arial" w:hAnsi="Arial" w:cs="Arial"/>
                <w:b w:val="0"/>
                <w:bCs w:val="0"/>
                <w:sz w:val="22"/>
                <w:szCs w:val="22"/>
              </w:rPr>
            </w:pPr>
            <w:r w:rsidRPr="000810D8">
              <w:rPr>
                <w:rFonts w:ascii="Arial" w:hAnsi="Arial" w:cs="Arial"/>
                <w:b w:val="0"/>
                <w:bCs w:val="0"/>
                <w:sz w:val="22"/>
                <w:szCs w:val="22"/>
              </w:rPr>
              <w:t>Bienes Muebles</w:t>
            </w:r>
          </w:p>
        </w:tc>
        <w:tc>
          <w:tcPr>
            <w:tcW w:w="3029" w:type="dxa"/>
            <w:shd w:val="clear" w:color="auto" w:fill="auto"/>
          </w:tcPr>
          <w:p w:rsidR="008063E5" w:rsidRPr="000810D8" w:rsidRDefault="00440E60" w:rsidP="00785F77">
            <w:pPr>
              <w:pStyle w:val="Ttulo"/>
              <w:jc w:val="both"/>
              <w:rPr>
                <w:rFonts w:ascii="Arial" w:hAnsi="Arial" w:cs="Arial"/>
                <w:b w:val="0"/>
                <w:bCs w:val="0"/>
                <w:sz w:val="22"/>
                <w:szCs w:val="22"/>
              </w:rPr>
            </w:pPr>
            <w:r w:rsidRPr="000810D8">
              <w:rPr>
                <w:rFonts w:ascii="Arial" w:hAnsi="Arial" w:cs="Arial"/>
                <w:b w:val="0"/>
                <w:bCs w:val="0"/>
                <w:sz w:val="22"/>
                <w:szCs w:val="22"/>
              </w:rPr>
              <w:t>De conformidad  con los proyectos que en su momento se aprueben</w:t>
            </w:r>
          </w:p>
        </w:tc>
      </w:tr>
    </w:tbl>
    <w:p w:rsidR="00CF2EBD" w:rsidRPr="000810D8" w:rsidRDefault="00CF2EBD" w:rsidP="00CF2EBD">
      <w:pPr>
        <w:pStyle w:val="Ttulo"/>
        <w:jc w:val="both"/>
        <w:rPr>
          <w:rFonts w:ascii="Arial" w:hAnsi="Arial" w:cs="Arial"/>
          <w:b w:val="0"/>
          <w:sz w:val="22"/>
          <w:szCs w:val="22"/>
        </w:rPr>
      </w:pPr>
    </w:p>
    <w:p w:rsidR="009C1C1D" w:rsidRPr="000810D8" w:rsidRDefault="009C1C1D" w:rsidP="009C1C1D">
      <w:pPr>
        <w:jc w:val="both"/>
        <w:rPr>
          <w:rFonts w:ascii="Arial" w:hAnsi="Arial" w:cs="Arial"/>
          <w:sz w:val="22"/>
          <w:szCs w:val="22"/>
        </w:rPr>
      </w:pPr>
      <w:r w:rsidRPr="000810D8">
        <w:rPr>
          <w:rFonts w:ascii="Arial" w:hAnsi="Arial" w:cs="Arial"/>
          <w:sz w:val="22"/>
          <w:szCs w:val="22"/>
        </w:rPr>
        <w:t>C</w:t>
      </w:r>
      <w:r w:rsidR="00CF2EE8" w:rsidRPr="000810D8">
        <w:rPr>
          <w:rFonts w:ascii="Arial" w:hAnsi="Arial" w:cs="Arial"/>
          <w:sz w:val="22"/>
          <w:szCs w:val="22"/>
        </w:rPr>
        <w:t xml:space="preserve">on estos movimientos presupuestales </w:t>
      </w:r>
      <w:r w:rsidRPr="000810D8">
        <w:rPr>
          <w:rFonts w:ascii="Arial" w:hAnsi="Arial" w:cs="Arial"/>
          <w:sz w:val="22"/>
          <w:szCs w:val="22"/>
        </w:rPr>
        <w:t>no se afectan o modifican las metas programáticas de la institución, sino que permitirán un mejor cumplimiento de los objetivos de los programas autorizados.</w:t>
      </w:r>
    </w:p>
    <w:p w:rsidR="009C1C1D" w:rsidRPr="000810D8" w:rsidRDefault="009C1C1D" w:rsidP="009C1C1D">
      <w:pPr>
        <w:jc w:val="both"/>
        <w:rPr>
          <w:rFonts w:ascii="Arial" w:hAnsi="Arial" w:cs="Arial"/>
          <w:sz w:val="22"/>
          <w:szCs w:val="22"/>
        </w:rPr>
      </w:pPr>
    </w:p>
    <w:p w:rsidR="009C1C1D" w:rsidRPr="000810D8" w:rsidRDefault="009C1C1D" w:rsidP="009C1C1D">
      <w:pPr>
        <w:jc w:val="both"/>
        <w:rPr>
          <w:rFonts w:ascii="Arial" w:hAnsi="Arial" w:cs="Arial"/>
          <w:sz w:val="22"/>
          <w:szCs w:val="22"/>
        </w:rPr>
      </w:pPr>
      <w:r w:rsidRPr="000810D8">
        <w:rPr>
          <w:rFonts w:ascii="Arial" w:hAnsi="Arial" w:cs="Arial"/>
          <w:sz w:val="22"/>
          <w:szCs w:val="22"/>
        </w:rPr>
        <w:t>* Ampliación presupuestal derivada de los recursos adicionales (convocatoria DAGCI) que en su momento pudieran obtenerse.</w:t>
      </w:r>
    </w:p>
    <w:p w:rsidR="00B06691" w:rsidRPr="000810D8" w:rsidRDefault="00B06691" w:rsidP="009C1C1D">
      <w:pPr>
        <w:jc w:val="both"/>
        <w:rPr>
          <w:rFonts w:ascii="Arial" w:hAnsi="Arial" w:cs="Arial"/>
          <w:b/>
          <w:sz w:val="22"/>
          <w:szCs w:val="22"/>
        </w:rPr>
      </w:pPr>
    </w:p>
    <w:p w:rsidR="0092492B" w:rsidRPr="000810D8" w:rsidRDefault="00F400C9" w:rsidP="0092492B">
      <w:pPr>
        <w:pStyle w:val="Ttulo"/>
        <w:jc w:val="both"/>
        <w:rPr>
          <w:rFonts w:ascii="Arial" w:hAnsi="Arial" w:cs="Arial"/>
          <w:bCs w:val="0"/>
          <w:sz w:val="22"/>
          <w:szCs w:val="22"/>
        </w:rPr>
      </w:pPr>
      <w:r w:rsidRPr="000810D8">
        <w:rPr>
          <w:rFonts w:ascii="Arial" w:hAnsi="Arial" w:cs="Arial"/>
          <w:sz w:val="22"/>
          <w:szCs w:val="22"/>
        </w:rPr>
        <w:t>5</w:t>
      </w:r>
      <w:r w:rsidR="0092492B" w:rsidRPr="000810D8">
        <w:rPr>
          <w:rFonts w:ascii="Arial" w:hAnsi="Arial" w:cs="Arial"/>
          <w:sz w:val="22"/>
          <w:szCs w:val="22"/>
        </w:rPr>
        <w:t xml:space="preserve">.-  Presentación y aprobación, en su caso, del </w:t>
      </w:r>
      <w:r w:rsidR="0092492B" w:rsidRPr="000810D8">
        <w:rPr>
          <w:rFonts w:ascii="Arial" w:hAnsi="Arial" w:cs="Arial"/>
          <w:bCs w:val="0"/>
          <w:sz w:val="22"/>
          <w:szCs w:val="22"/>
        </w:rPr>
        <w:t>Programa Anual de Adquisiciones.</w:t>
      </w:r>
    </w:p>
    <w:p w:rsidR="0092492B" w:rsidRPr="000810D8" w:rsidRDefault="0092492B" w:rsidP="0092492B">
      <w:pPr>
        <w:pStyle w:val="Ttulo"/>
        <w:ind w:left="540"/>
        <w:jc w:val="both"/>
        <w:rPr>
          <w:rFonts w:ascii="Arial" w:hAnsi="Arial" w:cs="Arial"/>
          <w:b w:val="0"/>
          <w:sz w:val="22"/>
          <w:szCs w:val="22"/>
        </w:rPr>
      </w:pPr>
    </w:p>
    <w:p w:rsidR="0092492B" w:rsidRPr="00315EBE" w:rsidRDefault="0092492B" w:rsidP="0092492B">
      <w:pPr>
        <w:pStyle w:val="Ttulo"/>
        <w:jc w:val="both"/>
        <w:rPr>
          <w:rFonts w:ascii="Arial" w:hAnsi="Arial" w:cs="Arial"/>
          <w:sz w:val="22"/>
          <w:szCs w:val="22"/>
        </w:rPr>
      </w:pPr>
      <w:r w:rsidRPr="000810D8">
        <w:rPr>
          <w:rFonts w:ascii="Arial" w:hAnsi="Arial" w:cs="Arial"/>
          <w:b w:val="0"/>
          <w:sz w:val="22"/>
          <w:szCs w:val="22"/>
        </w:rPr>
        <w:t xml:space="preserve">Con fundamento en el artículo 33 fracción V del Instrumento Jurídico de Creación del Centro de Investigación en Materiales Avanzados, S.C. (CIMAV), se solicita la aprobación de este </w:t>
      </w:r>
      <w:r w:rsidR="006D56B2" w:rsidRPr="000810D8">
        <w:rPr>
          <w:rFonts w:ascii="Arial" w:hAnsi="Arial" w:cs="Arial"/>
          <w:b w:val="0"/>
          <w:sz w:val="22"/>
          <w:szCs w:val="22"/>
        </w:rPr>
        <w:t>H. Órgano de Gobierno</w:t>
      </w:r>
      <w:r w:rsidRPr="000810D8">
        <w:rPr>
          <w:rFonts w:ascii="Arial" w:hAnsi="Arial" w:cs="Arial"/>
          <w:b w:val="0"/>
          <w:sz w:val="22"/>
          <w:szCs w:val="22"/>
        </w:rPr>
        <w:t xml:space="preserve"> del Programa An</w:t>
      </w:r>
      <w:r w:rsidR="002936F1" w:rsidRPr="000810D8">
        <w:rPr>
          <w:rFonts w:ascii="Arial" w:hAnsi="Arial" w:cs="Arial"/>
          <w:b w:val="0"/>
          <w:sz w:val="22"/>
          <w:szCs w:val="22"/>
        </w:rPr>
        <w:t>u</w:t>
      </w:r>
      <w:r w:rsidRPr="000810D8">
        <w:rPr>
          <w:rFonts w:ascii="Arial" w:hAnsi="Arial" w:cs="Arial"/>
          <w:b w:val="0"/>
          <w:sz w:val="22"/>
          <w:szCs w:val="22"/>
        </w:rPr>
        <w:t>al de Adquisiciones 201</w:t>
      </w:r>
      <w:r w:rsidR="00642463" w:rsidRPr="000810D8">
        <w:rPr>
          <w:rFonts w:ascii="Arial" w:hAnsi="Arial" w:cs="Arial"/>
          <w:b w:val="0"/>
          <w:sz w:val="22"/>
          <w:szCs w:val="22"/>
        </w:rPr>
        <w:t>1</w:t>
      </w:r>
      <w:r w:rsidRPr="000810D8">
        <w:rPr>
          <w:rFonts w:ascii="Arial" w:hAnsi="Arial" w:cs="Arial"/>
          <w:b w:val="0"/>
          <w:sz w:val="22"/>
          <w:szCs w:val="22"/>
        </w:rPr>
        <w:t xml:space="preserve">. </w:t>
      </w:r>
      <w:r w:rsidR="00315EBE">
        <w:rPr>
          <w:rFonts w:ascii="Arial" w:hAnsi="Arial" w:cs="Arial"/>
          <w:sz w:val="22"/>
          <w:szCs w:val="22"/>
        </w:rPr>
        <w:t xml:space="preserve">(Anexo </w:t>
      </w:r>
      <w:r w:rsidR="00D43D92">
        <w:rPr>
          <w:rFonts w:ascii="Arial" w:hAnsi="Arial" w:cs="Arial"/>
          <w:sz w:val="22"/>
          <w:szCs w:val="22"/>
        </w:rPr>
        <w:t>13_</w:t>
      </w:r>
      <w:r w:rsidR="00315EBE">
        <w:rPr>
          <w:rFonts w:ascii="Arial" w:hAnsi="Arial" w:cs="Arial"/>
          <w:sz w:val="22"/>
          <w:szCs w:val="22"/>
        </w:rPr>
        <w:t>5)</w:t>
      </w:r>
    </w:p>
    <w:p w:rsidR="0092492B" w:rsidRPr="000810D8" w:rsidRDefault="0092492B" w:rsidP="001C2E34">
      <w:pPr>
        <w:pStyle w:val="Ttulo"/>
        <w:jc w:val="both"/>
        <w:rPr>
          <w:rFonts w:ascii="Arial" w:hAnsi="Arial" w:cs="Arial"/>
          <w:sz w:val="22"/>
          <w:szCs w:val="22"/>
        </w:rPr>
      </w:pPr>
    </w:p>
    <w:p w:rsidR="001A3680" w:rsidRPr="000810D8" w:rsidRDefault="00F400C9" w:rsidP="001A3680">
      <w:pPr>
        <w:pStyle w:val="Ttulo"/>
        <w:jc w:val="both"/>
        <w:rPr>
          <w:rFonts w:ascii="Arial" w:hAnsi="Arial" w:cs="Arial"/>
          <w:sz w:val="22"/>
          <w:szCs w:val="22"/>
        </w:rPr>
      </w:pPr>
      <w:r w:rsidRPr="000810D8">
        <w:rPr>
          <w:rFonts w:ascii="Arial" w:hAnsi="Arial" w:cs="Arial"/>
          <w:sz w:val="22"/>
          <w:szCs w:val="22"/>
        </w:rPr>
        <w:t>6</w:t>
      </w:r>
      <w:r w:rsidR="001A3680" w:rsidRPr="000810D8">
        <w:rPr>
          <w:rFonts w:ascii="Arial" w:hAnsi="Arial" w:cs="Arial"/>
          <w:sz w:val="22"/>
          <w:szCs w:val="22"/>
        </w:rPr>
        <w:t>.- Presentación y aprobación, en su caso, de</w:t>
      </w:r>
      <w:r w:rsidR="00D52634" w:rsidRPr="000810D8">
        <w:rPr>
          <w:rFonts w:ascii="Arial" w:hAnsi="Arial" w:cs="Arial"/>
          <w:sz w:val="22"/>
          <w:szCs w:val="22"/>
        </w:rPr>
        <w:t>l</w:t>
      </w:r>
      <w:r w:rsidR="001A3680" w:rsidRPr="000810D8">
        <w:rPr>
          <w:rFonts w:ascii="Arial" w:hAnsi="Arial" w:cs="Arial"/>
          <w:sz w:val="22"/>
          <w:szCs w:val="22"/>
        </w:rPr>
        <w:t xml:space="preserve"> Programa Estratégico de Mediano Plazo (PEMP) y Programa Anual de Trabajo para 201</w:t>
      </w:r>
      <w:r w:rsidR="00C341C0" w:rsidRPr="000810D8">
        <w:rPr>
          <w:rFonts w:ascii="Arial" w:hAnsi="Arial" w:cs="Arial"/>
          <w:sz w:val="22"/>
          <w:szCs w:val="22"/>
        </w:rPr>
        <w:t>1</w:t>
      </w:r>
      <w:r w:rsidR="001A3680" w:rsidRPr="000810D8">
        <w:rPr>
          <w:rFonts w:ascii="Arial" w:hAnsi="Arial" w:cs="Arial"/>
          <w:sz w:val="22"/>
          <w:szCs w:val="22"/>
        </w:rPr>
        <w:t xml:space="preserve"> (PAT)</w:t>
      </w:r>
      <w:r w:rsidR="00177B52" w:rsidRPr="000810D8">
        <w:rPr>
          <w:rFonts w:ascii="Arial" w:hAnsi="Arial" w:cs="Arial"/>
          <w:sz w:val="22"/>
          <w:szCs w:val="22"/>
        </w:rPr>
        <w:t xml:space="preserve"> modificados.</w:t>
      </w:r>
    </w:p>
    <w:p w:rsidR="00D52634" w:rsidRPr="000810D8" w:rsidRDefault="00D52634" w:rsidP="001A3680">
      <w:pPr>
        <w:pStyle w:val="Ttulo"/>
        <w:jc w:val="both"/>
        <w:rPr>
          <w:rFonts w:ascii="Arial" w:hAnsi="Arial" w:cs="Arial"/>
          <w:sz w:val="22"/>
          <w:szCs w:val="22"/>
        </w:rPr>
      </w:pPr>
    </w:p>
    <w:p w:rsidR="001A3680" w:rsidRPr="00315EBE" w:rsidRDefault="001A3680" w:rsidP="001A3680">
      <w:pPr>
        <w:pStyle w:val="Ttulo"/>
        <w:jc w:val="both"/>
        <w:rPr>
          <w:rFonts w:ascii="Arial" w:hAnsi="Arial" w:cs="Arial"/>
          <w:sz w:val="22"/>
          <w:szCs w:val="22"/>
        </w:rPr>
      </w:pPr>
      <w:r w:rsidRPr="000810D8">
        <w:rPr>
          <w:rFonts w:ascii="Arial" w:hAnsi="Arial" w:cs="Arial"/>
          <w:b w:val="0"/>
          <w:sz w:val="22"/>
          <w:szCs w:val="22"/>
        </w:rPr>
        <w:t xml:space="preserve">Con fundamento en el artículo 33 fracción XII del Instrumento Jurídico de Creación del Centro de Investigación en Materiales Avanzados, S.C. (CIMAV), se solicita la aprobación de este </w:t>
      </w:r>
      <w:r w:rsidR="00D70342" w:rsidRPr="000810D8">
        <w:rPr>
          <w:rFonts w:ascii="Arial" w:hAnsi="Arial" w:cs="Arial"/>
          <w:b w:val="0"/>
          <w:sz w:val="22"/>
          <w:szCs w:val="22"/>
        </w:rPr>
        <w:t>H. Órgano de Gobierno</w:t>
      </w:r>
      <w:r w:rsidRPr="000810D8">
        <w:rPr>
          <w:rFonts w:ascii="Arial" w:hAnsi="Arial" w:cs="Arial"/>
          <w:b w:val="0"/>
          <w:sz w:val="22"/>
          <w:szCs w:val="22"/>
        </w:rPr>
        <w:t xml:space="preserve"> del Programa Estratégico de Mediano Plazo (PEMP) y Programa Anual de Trabajo para 201</w:t>
      </w:r>
      <w:r w:rsidR="00C341C0" w:rsidRPr="000810D8">
        <w:rPr>
          <w:rFonts w:ascii="Arial" w:hAnsi="Arial" w:cs="Arial"/>
          <w:b w:val="0"/>
          <w:sz w:val="22"/>
          <w:szCs w:val="22"/>
        </w:rPr>
        <w:t>1</w:t>
      </w:r>
      <w:r w:rsidRPr="000810D8">
        <w:rPr>
          <w:rFonts w:ascii="Arial" w:hAnsi="Arial" w:cs="Arial"/>
          <w:b w:val="0"/>
          <w:sz w:val="22"/>
          <w:szCs w:val="22"/>
        </w:rPr>
        <w:t xml:space="preserve"> (PAT) </w:t>
      </w:r>
      <w:r w:rsidR="00177B52" w:rsidRPr="000810D8">
        <w:rPr>
          <w:rFonts w:ascii="Arial" w:hAnsi="Arial" w:cs="Arial"/>
          <w:b w:val="0"/>
          <w:sz w:val="22"/>
          <w:szCs w:val="22"/>
        </w:rPr>
        <w:t xml:space="preserve">modificados. </w:t>
      </w:r>
      <w:r w:rsidR="00315EBE">
        <w:rPr>
          <w:rFonts w:ascii="Arial" w:hAnsi="Arial" w:cs="Arial"/>
          <w:sz w:val="22"/>
          <w:szCs w:val="22"/>
        </w:rPr>
        <w:t>(</w:t>
      </w:r>
      <w:r w:rsidR="00E0458A">
        <w:rPr>
          <w:rFonts w:ascii="Arial" w:hAnsi="Arial" w:cs="Arial"/>
          <w:sz w:val="22"/>
          <w:szCs w:val="22"/>
        </w:rPr>
        <w:t>Se presenta en el punto 5 del Orden del Día</w:t>
      </w:r>
      <w:r w:rsidR="00315EBE">
        <w:rPr>
          <w:rFonts w:ascii="Arial" w:hAnsi="Arial" w:cs="Arial"/>
          <w:sz w:val="22"/>
          <w:szCs w:val="22"/>
        </w:rPr>
        <w:t>)</w:t>
      </w:r>
    </w:p>
    <w:p w:rsidR="001A3680" w:rsidRPr="000810D8" w:rsidRDefault="001A3680" w:rsidP="001C2E34">
      <w:pPr>
        <w:pStyle w:val="Ttulo"/>
        <w:jc w:val="both"/>
        <w:rPr>
          <w:rFonts w:ascii="Arial" w:hAnsi="Arial" w:cs="Arial"/>
          <w:sz w:val="22"/>
          <w:szCs w:val="22"/>
        </w:rPr>
      </w:pPr>
    </w:p>
    <w:p w:rsidR="007C3507" w:rsidRPr="000810D8" w:rsidRDefault="00F400C9" w:rsidP="007C3507">
      <w:pPr>
        <w:pStyle w:val="Ttulo"/>
        <w:jc w:val="both"/>
        <w:rPr>
          <w:rFonts w:ascii="Arial" w:hAnsi="Arial" w:cs="Arial"/>
          <w:sz w:val="22"/>
          <w:szCs w:val="22"/>
        </w:rPr>
      </w:pPr>
      <w:r w:rsidRPr="000810D8">
        <w:rPr>
          <w:rFonts w:ascii="Arial" w:hAnsi="Arial" w:cs="Arial"/>
          <w:sz w:val="22"/>
          <w:szCs w:val="22"/>
        </w:rPr>
        <w:t>7</w:t>
      </w:r>
      <w:r w:rsidR="007C3507" w:rsidRPr="000810D8">
        <w:rPr>
          <w:rFonts w:ascii="Arial" w:hAnsi="Arial" w:cs="Arial"/>
          <w:sz w:val="22"/>
          <w:szCs w:val="22"/>
        </w:rPr>
        <w:t>.- Presentación y aprobación, en su caso, del P</w:t>
      </w:r>
      <w:r w:rsidR="00F46F0F" w:rsidRPr="000810D8">
        <w:rPr>
          <w:rFonts w:ascii="Arial" w:hAnsi="Arial" w:cs="Arial"/>
          <w:sz w:val="22"/>
          <w:szCs w:val="22"/>
        </w:rPr>
        <w:t>rograma</w:t>
      </w:r>
      <w:r w:rsidR="007C3507" w:rsidRPr="000810D8">
        <w:rPr>
          <w:rFonts w:ascii="Arial" w:hAnsi="Arial" w:cs="Arial"/>
          <w:sz w:val="22"/>
          <w:szCs w:val="22"/>
        </w:rPr>
        <w:t xml:space="preserve"> </w:t>
      </w:r>
      <w:r w:rsidR="00785F77">
        <w:rPr>
          <w:rFonts w:ascii="Arial" w:hAnsi="Arial" w:cs="Arial"/>
          <w:sz w:val="22"/>
          <w:szCs w:val="22"/>
        </w:rPr>
        <w:t>Integral</w:t>
      </w:r>
      <w:r w:rsidR="007C3507" w:rsidRPr="000810D8">
        <w:rPr>
          <w:rFonts w:ascii="Arial" w:hAnsi="Arial" w:cs="Arial"/>
          <w:sz w:val="22"/>
          <w:szCs w:val="22"/>
        </w:rPr>
        <w:t xml:space="preserve"> de Mejora de la Gestión (PIMG) 20</w:t>
      </w:r>
      <w:r w:rsidR="00843B7B" w:rsidRPr="000810D8">
        <w:rPr>
          <w:rFonts w:ascii="Arial" w:hAnsi="Arial" w:cs="Arial"/>
          <w:sz w:val="22"/>
          <w:szCs w:val="22"/>
        </w:rPr>
        <w:t>1</w:t>
      </w:r>
      <w:r w:rsidRPr="000810D8">
        <w:rPr>
          <w:rFonts w:ascii="Arial" w:hAnsi="Arial" w:cs="Arial"/>
          <w:sz w:val="22"/>
          <w:szCs w:val="22"/>
        </w:rPr>
        <w:t>1</w:t>
      </w:r>
      <w:r w:rsidR="007C3507" w:rsidRPr="000810D8">
        <w:rPr>
          <w:rFonts w:ascii="Arial" w:hAnsi="Arial" w:cs="Arial"/>
          <w:sz w:val="22"/>
          <w:szCs w:val="22"/>
        </w:rPr>
        <w:t xml:space="preserve"> del PMG.</w:t>
      </w:r>
    </w:p>
    <w:p w:rsidR="007C3507" w:rsidRPr="000810D8" w:rsidRDefault="007C3507" w:rsidP="007C3507">
      <w:pPr>
        <w:pStyle w:val="Ttulo"/>
        <w:jc w:val="both"/>
        <w:rPr>
          <w:rFonts w:ascii="Arial" w:hAnsi="Arial" w:cs="Arial"/>
          <w:sz w:val="22"/>
          <w:szCs w:val="22"/>
        </w:rPr>
      </w:pPr>
    </w:p>
    <w:p w:rsidR="007C3507" w:rsidRPr="00315EBE" w:rsidRDefault="007C3507" w:rsidP="007C3507">
      <w:pPr>
        <w:pStyle w:val="Ttulo"/>
        <w:jc w:val="both"/>
        <w:rPr>
          <w:rFonts w:ascii="Arial" w:hAnsi="Arial" w:cs="Arial"/>
          <w:sz w:val="22"/>
          <w:szCs w:val="22"/>
        </w:rPr>
      </w:pPr>
      <w:r w:rsidRPr="000810D8">
        <w:rPr>
          <w:rFonts w:ascii="Arial" w:hAnsi="Arial" w:cs="Arial"/>
          <w:b w:val="0"/>
          <w:sz w:val="22"/>
          <w:szCs w:val="22"/>
        </w:rPr>
        <w:t xml:space="preserve">Con fundamento en el artículo 33 fracción XII del Instrumento Jurídico de Creación del Centro de Investigación en Materiales Avanzados, S.C. (CIMAV), se solicita la autorización de este H. Órgano de Gobierno, </w:t>
      </w:r>
      <w:r w:rsidR="00DB7DB3" w:rsidRPr="000810D8">
        <w:rPr>
          <w:rFonts w:ascii="Arial" w:hAnsi="Arial" w:cs="Arial"/>
          <w:b w:val="0"/>
          <w:sz w:val="22"/>
          <w:szCs w:val="22"/>
        </w:rPr>
        <w:t>del</w:t>
      </w:r>
      <w:r w:rsidRPr="000810D8">
        <w:rPr>
          <w:rFonts w:ascii="Arial" w:hAnsi="Arial" w:cs="Arial"/>
          <w:b w:val="0"/>
          <w:sz w:val="22"/>
          <w:szCs w:val="22"/>
        </w:rPr>
        <w:t xml:space="preserve"> Pro</w:t>
      </w:r>
      <w:r w:rsidR="00F46F0F" w:rsidRPr="000810D8">
        <w:rPr>
          <w:rFonts w:ascii="Arial" w:hAnsi="Arial" w:cs="Arial"/>
          <w:b w:val="0"/>
          <w:sz w:val="22"/>
          <w:szCs w:val="22"/>
        </w:rPr>
        <w:t>grama</w:t>
      </w:r>
      <w:r w:rsidRPr="000810D8">
        <w:rPr>
          <w:rFonts w:ascii="Arial" w:hAnsi="Arial" w:cs="Arial"/>
          <w:b w:val="0"/>
          <w:sz w:val="22"/>
          <w:szCs w:val="22"/>
        </w:rPr>
        <w:t xml:space="preserve"> Integral de Mejora de la Gestión (PIMG) 201</w:t>
      </w:r>
      <w:r w:rsidR="00F400C9" w:rsidRPr="000810D8">
        <w:rPr>
          <w:rFonts w:ascii="Arial" w:hAnsi="Arial" w:cs="Arial"/>
          <w:b w:val="0"/>
          <w:sz w:val="22"/>
          <w:szCs w:val="22"/>
        </w:rPr>
        <w:t>1</w:t>
      </w:r>
      <w:r w:rsidRPr="000810D8">
        <w:rPr>
          <w:rFonts w:ascii="Arial" w:hAnsi="Arial" w:cs="Arial"/>
          <w:b w:val="0"/>
          <w:sz w:val="22"/>
          <w:szCs w:val="22"/>
        </w:rPr>
        <w:t xml:space="preserve"> del PMG. </w:t>
      </w:r>
      <w:r w:rsidR="00D43D92">
        <w:rPr>
          <w:rFonts w:ascii="Arial" w:hAnsi="Arial" w:cs="Arial"/>
          <w:sz w:val="22"/>
          <w:szCs w:val="22"/>
        </w:rPr>
        <w:t>(Anexo 13_</w:t>
      </w:r>
      <w:r w:rsidR="00315EBE">
        <w:rPr>
          <w:rFonts w:ascii="Arial" w:hAnsi="Arial" w:cs="Arial"/>
          <w:sz w:val="22"/>
          <w:szCs w:val="22"/>
        </w:rPr>
        <w:t>7)</w:t>
      </w:r>
    </w:p>
    <w:p w:rsidR="007C3507" w:rsidRPr="000810D8" w:rsidRDefault="007C3507" w:rsidP="008A0436">
      <w:pPr>
        <w:pStyle w:val="Ttulo"/>
        <w:jc w:val="both"/>
        <w:rPr>
          <w:rFonts w:ascii="Arial" w:hAnsi="Arial" w:cs="Arial"/>
          <w:sz w:val="22"/>
          <w:szCs w:val="22"/>
        </w:rPr>
      </w:pPr>
    </w:p>
    <w:p w:rsidR="004E62C0" w:rsidRPr="000810D8" w:rsidRDefault="00F400C9" w:rsidP="004E62C0">
      <w:pPr>
        <w:pStyle w:val="Ttulo"/>
        <w:jc w:val="both"/>
        <w:rPr>
          <w:rFonts w:ascii="Arial" w:hAnsi="Arial" w:cs="Arial"/>
          <w:sz w:val="22"/>
          <w:szCs w:val="22"/>
        </w:rPr>
      </w:pPr>
      <w:r w:rsidRPr="000810D8">
        <w:rPr>
          <w:rFonts w:ascii="Arial" w:hAnsi="Arial" w:cs="Arial"/>
          <w:sz w:val="22"/>
          <w:szCs w:val="22"/>
        </w:rPr>
        <w:t>8.-</w:t>
      </w:r>
      <w:r w:rsidR="004E62C0" w:rsidRPr="000810D8">
        <w:rPr>
          <w:rFonts w:ascii="Arial" w:hAnsi="Arial" w:cs="Arial"/>
          <w:sz w:val="22"/>
          <w:szCs w:val="22"/>
        </w:rPr>
        <w:t xml:space="preserve"> Presentación y aprobación, en su caso, de la solicitud para ocupar la Subdirección de Evaluación y Seguimiento.</w:t>
      </w:r>
    </w:p>
    <w:p w:rsidR="004E62C0" w:rsidRPr="000810D8" w:rsidRDefault="004E62C0" w:rsidP="004E62C0">
      <w:pPr>
        <w:pStyle w:val="Ttulo"/>
        <w:jc w:val="both"/>
        <w:rPr>
          <w:rFonts w:ascii="Arial" w:hAnsi="Arial" w:cs="Arial"/>
          <w:b w:val="0"/>
          <w:sz w:val="22"/>
          <w:szCs w:val="22"/>
        </w:rPr>
      </w:pPr>
    </w:p>
    <w:p w:rsidR="004E62C0" w:rsidRPr="00315EBE" w:rsidRDefault="004E62C0" w:rsidP="008A0436">
      <w:pPr>
        <w:pStyle w:val="Ttulo"/>
        <w:jc w:val="both"/>
        <w:rPr>
          <w:rFonts w:ascii="Arial" w:hAnsi="Arial" w:cs="Arial"/>
          <w:sz w:val="22"/>
          <w:szCs w:val="22"/>
        </w:rPr>
      </w:pPr>
      <w:r w:rsidRPr="000810D8">
        <w:rPr>
          <w:rFonts w:ascii="Arial" w:hAnsi="Arial" w:cs="Arial"/>
          <w:b w:val="0"/>
          <w:sz w:val="22"/>
          <w:szCs w:val="22"/>
        </w:rPr>
        <w:t>Con base en el artículo 38 fracción XXXII del Instrumento Jurídico de Creación del CIMAV, se solicita a este Consejo de Administración, la autorización para ocupar la Subdirección de Evaluación y Seguimiento</w:t>
      </w:r>
      <w:r w:rsidR="000918E8">
        <w:rPr>
          <w:rFonts w:ascii="Arial" w:hAnsi="Arial" w:cs="Arial"/>
          <w:b w:val="0"/>
          <w:sz w:val="22"/>
          <w:szCs w:val="22"/>
        </w:rPr>
        <w:t>,</w:t>
      </w:r>
      <w:r w:rsidRPr="000810D8">
        <w:rPr>
          <w:rFonts w:ascii="Arial" w:hAnsi="Arial" w:cs="Arial"/>
          <w:b w:val="0"/>
          <w:sz w:val="22"/>
          <w:szCs w:val="22"/>
        </w:rPr>
        <w:t xml:space="preserve"> a partir del 1</w:t>
      </w:r>
      <w:r w:rsidR="00294E28">
        <w:rPr>
          <w:rFonts w:ascii="Arial" w:hAnsi="Arial" w:cs="Arial"/>
          <w:b w:val="0"/>
          <w:sz w:val="22"/>
          <w:szCs w:val="22"/>
        </w:rPr>
        <w:t>6</w:t>
      </w:r>
      <w:r w:rsidRPr="000810D8">
        <w:rPr>
          <w:rFonts w:ascii="Arial" w:hAnsi="Arial" w:cs="Arial"/>
          <w:b w:val="0"/>
          <w:sz w:val="22"/>
          <w:szCs w:val="22"/>
        </w:rPr>
        <w:t xml:space="preserve"> de mayo de 2011 por la Ing. Mónica Elena Miranda Martínez</w:t>
      </w:r>
      <w:r w:rsidR="000918E8">
        <w:rPr>
          <w:rFonts w:ascii="Arial" w:hAnsi="Arial" w:cs="Arial"/>
          <w:b w:val="0"/>
          <w:sz w:val="22"/>
          <w:szCs w:val="22"/>
        </w:rPr>
        <w:t>,</w:t>
      </w:r>
      <w:r w:rsidR="0063050C">
        <w:rPr>
          <w:rFonts w:ascii="Arial" w:hAnsi="Arial" w:cs="Arial"/>
          <w:b w:val="0"/>
          <w:sz w:val="22"/>
          <w:szCs w:val="22"/>
        </w:rPr>
        <w:t xml:space="preserve"> en sustitución del Lic. Edgar Guadalupe Mundo Hernández.</w:t>
      </w:r>
      <w:r w:rsidR="0020645D">
        <w:rPr>
          <w:rFonts w:ascii="Arial" w:hAnsi="Arial" w:cs="Arial"/>
          <w:b w:val="0"/>
          <w:sz w:val="22"/>
          <w:szCs w:val="22"/>
        </w:rPr>
        <w:t xml:space="preserve"> </w:t>
      </w:r>
      <w:r w:rsidR="00D43D92">
        <w:rPr>
          <w:rFonts w:ascii="Arial" w:hAnsi="Arial" w:cs="Arial"/>
          <w:sz w:val="22"/>
          <w:szCs w:val="22"/>
        </w:rPr>
        <w:t>(Anexo 13_</w:t>
      </w:r>
      <w:r w:rsidR="0020645D" w:rsidRPr="00315EBE">
        <w:rPr>
          <w:rFonts w:ascii="Arial" w:hAnsi="Arial" w:cs="Arial"/>
          <w:sz w:val="22"/>
          <w:szCs w:val="22"/>
        </w:rPr>
        <w:t>8)</w:t>
      </w:r>
    </w:p>
    <w:p w:rsidR="004E62C0" w:rsidRPr="000810D8" w:rsidRDefault="004E62C0" w:rsidP="008A0436">
      <w:pPr>
        <w:pStyle w:val="Ttulo"/>
        <w:jc w:val="both"/>
        <w:rPr>
          <w:rFonts w:ascii="Arial" w:hAnsi="Arial" w:cs="Arial"/>
          <w:sz w:val="22"/>
          <w:szCs w:val="22"/>
        </w:rPr>
      </w:pPr>
    </w:p>
    <w:p w:rsidR="00642463" w:rsidRPr="000810D8" w:rsidRDefault="00642463" w:rsidP="00642463">
      <w:pPr>
        <w:pStyle w:val="Ttulo"/>
        <w:jc w:val="both"/>
        <w:rPr>
          <w:rFonts w:ascii="Arial" w:hAnsi="Arial" w:cs="Arial"/>
          <w:sz w:val="22"/>
          <w:szCs w:val="22"/>
        </w:rPr>
      </w:pPr>
      <w:r w:rsidRPr="000810D8">
        <w:rPr>
          <w:rFonts w:ascii="Arial" w:hAnsi="Arial" w:cs="Arial"/>
          <w:sz w:val="22"/>
          <w:szCs w:val="22"/>
        </w:rPr>
        <w:t>9.</w:t>
      </w:r>
      <w:r w:rsidR="00F400C9" w:rsidRPr="000810D8">
        <w:rPr>
          <w:rFonts w:ascii="Arial" w:hAnsi="Arial" w:cs="Arial"/>
          <w:sz w:val="22"/>
          <w:szCs w:val="22"/>
        </w:rPr>
        <w:t>-</w:t>
      </w:r>
      <w:r w:rsidRPr="000810D8">
        <w:rPr>
          <w:rFonts w:ascii="Arial" w:hAnsi="Arial" w:cs="Arial"/>
          <w:sz w:val="22"/>
          <w:szCs w:val="22"/>
        </w:rPr>
        <w:t xml:space="preserve"> Presentación y aprobación, en su caso, de la solicitud para realizar las funciones de la Dirección de la Unidad CIMAV en Monterrey.</w:t>
      </w:r>
    </w:p>
    <w:p w:rsidR="00642463" w:rsidRPr="000810D8" w:rsidRDefault="00642463" w:rsidP="00642463">
      <w:pPr>
        <w:pStyle w:val="Ttulo"/>
        <w:jc w:val="both"/>
        <w:rPr>
          <w:rFonts w:ascii="Arial" w:hAnsi="Arial" w:cs="Arial"/>
          <w:b w:val="0"/>
          <w:sz w:val="22"/>
          <w:szCs w:val="22"/>
        </w:rPr>
      </w:pPr>
    </w:p>
    <w:p w:rsidR="00642463" w:rsidRPr="000810D8" w:rsidRDefault="00642463" w:rsidP="00642463">
      <w:pPr>
        <w:pStyle w:val="Ttulo"/>
        <w:jc w:val="both"/>
        <w:rPr>
          <w:rFonts w:ascii="Arial" w:hAnsi="Arial" w:cs="Arial"/>
          <w:sz w:val="22"/>
          <w:szCs w:val="22"/>
        </w:rPr>
      </w:pPr>
      <w:r w:rsidRPr="000810D8">
        <w:rPr>
          <w:rFonts w:ascii="Arial" w:hAnsi="Arial" w:cs="Arial"/>
          <w:b w:val="0"/>
          <w:sz w:val="22"/>
          <w:szCs w:val="22"/>
        </w:rPr>
        <w:t xml:space="preserve">Con base en el artículo 38 fracción XXXII del Instrumento Jurídico de Creación del CIMAV, se solicita a este Consejo de Administración, la autorización para que la Dra. Liliana </w:t>
      </w:r>
      <w:proofErr w:type="spellStart"/>
      <w:r w:rsidRPr="000810D8">
        <w:rPr>
          <w:rFonts w:ascii="Arial" w:hAnsi="Arial" w:cs="Arial"/>
          <w:b w:val="0"/>
          <w:sz w:val="22"/>
          <w:szCs w:val="22"/>
        </w:rPr>
        <w:t>Licea</w:t>
      </w:r>
      <w:proofErr w:type="spellEnd"/>
      <w:r w:rsidRPr="000810D8">
        <w:rPr>
          <w:rFonts w:ascii="Arial" w:hAnsi="Arial" w:cs="Arial"/>
          <w:b w:val="0"/>
          <w:sz w:val="22"/>
          <w:szCs w:val="22"/>
        </w:rPr>
        <w:t xml:space="preserve"> Jiménez realice las funciones de la Dirección de la Unidad CIMAV en Monterrey</w:t>
      </w:r>
      <w:r w:rsidR="0063050C">
        <w:rPr>
          <w:rFonts w:ascii="Arial" w:hAnsi="Arial" w:cs="Arial"/>
          <w:b w:val="0"/>
          <w:sz w:val="22"/>
          <w:szCs w:val="22"/>
        </w:rPr>
        <w:t>, en sustitución del Dr. Gregorio Vargas Gutiérrez.</w:t>
      </w:r>
      <w:r w:rsidR="0020645D">
        <w:rPr>
          <w:rFonts w:ascii="Arial" w:hAnsi="Arial" w:cs="Arial"/>
          <w:b w:val="0"/>
          <w:sz w:val="22"/>
          <w:szCs w:val="22"/>
        </w:rPr>
        <w:t xml:space="preserve"> </w:t>
      </w:r>
      <w:r w:rsidR="00D43D92">
        <w:rPr>
          <w:rFonts w:ascii="Arial" w:hAnsi="Arial" w:cs="Arial"/>
          <w:sz w:val="22"/>
          <w:szCs w:val="22"/>
        </w:rPr>
        <w:t>(Anexo 13_</w:t>
      </w:r>
      <w:r w:rsidR="0020645D" w:rsidRPr="00315EBE">
        <w:rPr>
          <w:rFonts w:ascii="Arial" w:hAnsi="Arial" w:cs="Arial"/>
          <w:sz w:val="22"/>
          <w:szCs w:val="22"/>
        </w:rPr>
        <w:t>9)</w:t>
      </w:r>
    </w:p>
    <w:p w:rsidR="00642463" w:rsidRPr="000810D8" w:rsidRDefault="00642463" w:rsidP="00642463">
      <w:pPr>
        <w:pStyle w:val="Ttulo"/>
        <w:jc w:val="both"/>
        <w:rPr>
          <w:rFonts w:ascii="Arial" w:hAnsi="Arial" w:cs="Arial"/>
          <w:sz w:val="22"/>
          <w:szCs w:val="22"/>
        </w:rPr>
      </w:pPr>
    </w:p>
    <w:p w:rsidR="00642463" w:rsidRPr="000810D8" w:rsidRDefault="00642463" w:rsidP="00642463">
      <w:pPr>
        <w:pStyle w:val="Ttulo"/>
        <w:jc w:val="both"/>
        <w:rPr>
          <w:rFonts w:ascii="Arial" w:hAnsi="Arial" w:cs="Arial"/>
          <w:b w:val="0"/>
          <w:sz w:val="22"/>
          <w:szCs w:val="22"/>
        </w:rPr>
      </w:pPr>
      <w:r w:rsidRPr="000810D8">
        <w:rPr>
          <w:rFonts w:ascii="Arial" w:hAnsi="Arial" w:cs="Arial"/>
          <w:b w:val="0"/>
          <w:sz w:val="22"/>
          <w:szCs w:val="22"/>
        </w:rPr>
        <w:t>Es importante señalar, que estas funciones se realizarán mediante la ocupación de una plaza aca</w:t>
      </w:r>
      <w:r w:rsidR="00D43D92">
        <w:rPr>
          <w:rFonts w:ascii="Arial" w:hAnsi="Arial" w:cs="Arial"/>
          <w:b w:val="0"/>
          <w:sz w:val="22"/>
          <w:szCs w:val="22"/>
        </w:rPr>
        <w:t>démica con carga administrativa autorizada en la plantilla de personal del CIMAV.</w:t>
      </w:r>
    </w:p>
    <w:p w:rsidR="004B0F9E" w:rsidRPr="000810D8" w:rsidRDefault="004B0F9E" w:rsidP="008A0436">
      <w:pPr>
        <w:pStyle w:val="Ttulo"/>
        <w:jc w:val="both"/>
        <w:rPr>
          <w:rFonts w:ascii="Arial" w:hAnsi="Arial" w:cs="Arial"/>
          <w:b w:val="0"/>
          <w:sz w:val="22"/>
          <w:szCs w:val="22"/>
        </w:rPr>
      </w:pPr>
    </w:p>
    <w:p w:rsidR="004B0F9E" w:rsidRPr="000810D8" w:rsidRDefault="004B0F9E" w:rsidP="008A0436">
      <w:pPr>
        <w:pStyle w:val="Ttulo"/>
        <w:jc w:val="both"/>
        <w:rPr>
          <w:rFonts w:ascii="Arial" w:hAnsi="Arial" w:cs="Arial"/>
          <w:b w:val="0"/>
          <w:sz w:val="22"/>
          <w:szCs w:val="22"/>
        </w:rPr>
      </w:pPr>
    </w:p>
    <w:p w:rsidR="00BA48CF" w:rsidRPr="000810D8" w:rsidRDefault="00BA48CF" w:rsidP="00BA48CF">
      <w:pPr>
        <w:pStyle w:val="Ttulo"/>
        <w:jc w:val="both"/>
        <w:rPr>
          <w:rFonts w:ascii="Arial" w:hAnsi="Arial" w:cs="Arial"/>
          <w:b w:val="0"/>
          <w:sz w:val="22"/>
          <w:szCs w:val="22"/>
        </w:rPr>
      </w:pPr>
    </w:p>
    <w:p w:rsidR="00FA1C74" w:rsidRPr="000810D8" w:rsidRDefault="00AA69C3" w:rsidP="004E62C0">
      <w:pPr>
        <w:pStyle w:val="Ttulo"/>
        <w:jc w:val="both"/>
        <w:rPr>
          <w:rFonts w:ascii="Arial" w:hAnsi="Arial" w:cs="Arial"/>
          <w:b w:val="0"/>
          <w:sz w:val="22"/>
          <w:szCs w:val="22"/>
        </w:rPr>
      </w:pPr>
      <w:r w:rsidRPr="000810D8">
        <w:rPr>
          <w:rFonts w:ascii="Arial" w:hAnsi="Arial" w:cs="Arial"/>
          <w:sz w:val="22"/>
          <w:szCs w:val="22"/>
        </w:rPr>
        <w:t>1</w:t>
      </w:r>
      <w:r w:rsidR="00F400C9" w:rsidRPr="000810D8">
        <w:rPr>
          <w:rFonts w:ascii="Arial" w:hAnsi="Arial" w:cs="Arial"/>
          <w:sz w:val="22"/>
          <w:szCs w:val="22"/>
        </w:rPr>
        <w:t>0</w:t>
      </w:r>
      <w:r w:rsidRPr="000810D8">
        <w:rPr>
          <w:rFonts w:ascii="Arial" w:hAnsi="Arial" w:cs="Arial"/>
          <w:sz w:val="22"/>
          <w:szCs w:val="22"/>
        </w:rPr>
        <w:t>.- Presentaci</w:t>
      </w:r>
      <w:r w:rsidR="004E62C0" w:rsidRPr="000810D8">
        <w:rPr>
          <w:rFonts w:ascii="Arial" w:hAnsi="Arial" w:cs="Arial"/>
          <w:sz w:val="22"/>
          <w:szCs w:val="22"/>
        </w:rPr>
        <w:t>ón y aprobación, en su caso, del Manual para la Administración de Bienes Muebles y el Manejo del Almacén del Centro de Investigación en Materiales Avanzados, S.C.</w:t>
      </w:r>
    </w:p>
    <w:p w:rsidR="004E62C0" w:rsidRPr="000810D8" w:rsidRDefault="004E62C0" w:rsidP="004E62C0">
      <w:pPr>
        <w:pStyle w:val="Ttulo"/>
        <w:jc w:val="both"/>
        <w:rPr>
          <w:rFonts w:ascii="Arial" w:hAnsi="Arial" w:cs="Arial"/>
          <w:b w:val="0"/>
          <w:sz w:val="22"/>
          <w:szCs w:val="22"/>
        </w:rPr>
      </w:pPr>
    </w:p>
    <w:p w:rsidR="004E62C0" w:rsidRPr="000810D8" w:rsidRDefault="004E62C0" w:rsidP="004E62C0">
      <w:pPr>
        <w:pStyle w:val="Ttulo"/>
        <w:jc w:val="both"/>
        <w:rPr>
          <w:rFonts w:ascii="Arial" w:hAnsi="Arial" w:cs="Arial"/>
          <w:b w:val="0"/>
          <w:sz w:val="22"/>
          <w:szCs w:val="22"/>
        </w:rPr>
      </w:pPr>
      <w:r w:rsidRPr="000810D8">
        <w:rPr>
          <w:rFonts w:ascii="Arial" w:hAnsi="Arial" w:cs="Arial"/>
          <w:b w:val="0"/>
          <w:color w:val="000000"/>
          <w:sz w:val="22"/>
          <w:szCs w:val="22"/>
        </w:rPr>
        <w:t>Con fundamento en el artículo 56 fracción XIV  de la Ley de Ciencia  y Tecnología, así como 139 de la Ley General de Bienes Nacionales, se solicita la aprobación de este Consejo de Administración</w:t>
      </w:r>
      <w:r w:rsidR="00D16E72">
        <w:rPr>
          <w:rFonts w:ascii="Arial" w:hAnsi="Arial" w:cs="Arial"/>
          <w:b w:val="0"/>
          <w:color w:val="000000"/>
          <w:sz w:val="22"/>
          <w:szCs w:val="22"/>
        </w:rPr>
        <w:t>,</w:t>
      </w:r>
      <w:r w:rsidRPr="000810D8">
        <w:rPr>
          <w:rFonts w:ascii="Arial" w:hAnsi="Arial" w:cs="Arial"/>
          <w:b w:val="0"/>
          <w:color w:val="000000"/>
          <w:sz w:val="22"/>
          <w:szCs w:val="22"/>
        </w:rPr>
        <w:t xml:space="preserve"> del </w:t>
      </w:r>
      <w:r w:rsidRPr="000810D8">
        <w:rPr>
          <w:rFonts w:ascii="Arial" w:hAnsi="Arial" w:cs="Arial"/>
          <w:b w:val="0"/>
          <w:sz w:val="22"/>
          <w:szCs w:val="22"/>
        </w:rPr>
        <w:t>Manual para la Administración de Bienes Muebles y el Manejo del Almacén del Centro de Investigación en Materiales Avanzados, S.C.</w:t>
      </w:r>
      <w:r w:rsidR="00315EBE" w:rsidRPr="00315EBE">
        <w:rPr>
          <w:rFonts w:ascii="Arial" w:hAnsi="Arial" w:cs="Arial"/>
          <w:sz w:val="22"/>
          <w:szCs w:val="22"/>
        </w:rPr>
        <w:t xml:space="preserve"> </w:t>
      </w:r>
      <w:r w:rsidR="00D43D92">
        <w:rPr>
          <w:rFonts w:ascii="Arial" w:hAnsi="Arial" w:cs="Arial"/>
          <w:sz w:val="22"/>
          <w:szCs w:val="22"/>
        </w:rPr>
        <w:t>(Anexo 13_</w:t>
      </w:r>
      <w:r w:rsidR="00315EBE" w:rsidRPr="00315EBE">
        <w:rPr>
          <w:rFonts w:ascii="Arial" w:hAnsi="Arial" w:cs="Arial"/>
          <w:sz w:val="22"/>
          <w:szCs w:val="22"/>
        </w:rPr>
        <w:t>10)</w:t>
      </w:r>
    </w:p>
    <w:p w:rsidR="004E62C0" w:rsidRPr="000810D8" w:rsidRDefault="004E62C0" w:rsidP="004E62C0">
      <w:pPr>
        <w:tabs>
          <w:tab w:val="left" w:pos="720"/>
        </w:tabs>
        <w:autoSpaceDE w:val="0"/>
        <w:autoSpaceDN w:val="0"/>
        <w:adjustRightInd w:val="0"/>
        <w:ind w:right="18"/>
        <w:jc w:val="both"/>
        <w:rPr>
          <w:rFonts w:ascii="Arial" w:hAnsi="Arial" w:cs="Arial"/>
          <w:color w:val="333333"/>
          <w:sz w:val="22"/>
          <w:szCs w:val="22"/>
        </w:rPr>
      </w:pPr>
    </w:p>
    <w:p w:rsidR="004E62C0" w:rsidRPr="000810D8" w:rsidRDefault="004E62C0" w:rsidP="004E62C0">
      <w:pPr>
        <w:pStyle w:val="Ttulo"/>
        <w:jc w:val="both"/>
        <w:rPr>
          <w:rFonts w:ascii="Arial" w:hAnsi="Arial" w:cs="Arial"/>
          <w:b w:val="0"/>
          <w:sz w:val="22"/>
          <w:szCs w:val="22"/>
        </w:rPr>
      </w:pPr>
      <w:r w:rsidRPr="000810D8">
        <w:rPr>
          <w:rFonts w:ascii="Arial" w:hAnsi="Arial" w:cs="Arial"/>
          <w:b w:val="0"/>
          <w:sz w:val="22"/>
          <w:szCs w:val="22"/>
        </w:rPr>
        <w:t>Es importante señalar, que este Manual se encuentra en la Relación Única de la normativa del CIMAV, S.C., bajo el código CIMAV-NIARU-RRMM-0001.</w:t>
      </w:r>
      <w:r w:rsidR="0020645D">
        <w:rPr>
          <w:rFonts w:ascii="Arial" w:hAnsi="Arial" w:cs="Arial"/>
          <w:b w:val="0"/>
          <w:sz w:val="22"/>
          <w:szCs w:val="22"/>
        </w:rPr>
        <w:t xml:space="preserve"> </w:t>
      </w:r>
    </w:p>
    <w:p w:rsidR="00F400C9" w:rsidRPr="000810D8" w:rsidRDefault="00F400C9" w:rsidP="004E62C0">
      <w:pPr>
        <w:pStyle w:val="Ttulo"/>
        <w:jc w:val="both"/>
        <w:rPr>
          <w:rFonts w:ascii="Arial" w:hAnsi="Arial" w:cs="Arial"/>
          <w:b w:val="0"/>
          <w:sz w:val="22"/>
          <w:szCs w:val="22"/>
        </w:rPr>
      </w:pPr>
    </w:p>
    <w:p w:rsidR="000810D8" w:rsidRPr="000810D8" w:rsidRDefault="00D16E72" w:rsidP="000810D8">
      <w:pPr>
        <w:jc w:val="both"/>
        <w:rPr>
          <w:rFonts w:ascii="Arial" w:hAnsi="Arial" w:cs="Arial"/>
          <w:b/>
          <w:sz w:val="22"/>
          <w:szCs w:val="22"/>
        </w:rPr>
      </w:pPr>
      <w:r>
        <w:rPr>
          <w:rFonts w:ascii="Arial" w:hAnsi="Arial" w:cs="Arial"/>
          <w:b/>
          <w:sz w:val="22"/>
          <w:szCs w:val="22"/>
        </w:rPr>
        <w:t>1</w:t>
      </w:r>
      <w:r w:rsidR="00E0458A">
        <w:rPr>
          <w:rFonts w:ascii="Arial" w:hAnsi="Arial" w:cs="Arial"/>
          <w:b/>
          <w:sz w:val="22"/>
          <w:szCs w:val="22"/>
        </w:rPr>
        <w:t>1</w:t>
      </w:r>
      <w:r w:rsidR="000810D8">
        <w:rPr>
          <w:rFonts w:ascii="Arial" w:hAnsi="Arial" w:cs="Arial"/>
          <w:b/>
          <w:sz w:val="22"/>
          <w:szCs w:val="22"/>
        </w:rPr>
        <w:t xml:space="preserve">.- </w:t>
      </w:r>
      <w:r w:rsidR="000810D8" w:rsidRPr="000810D8">
        <w:rPr>
          <w:rFonts w:ascii="Arial" w:hAnsi="Arial" w:cs="Arial"/>
          <w:b/>
          <w:sz w:val="22"/>
          <w:szCs w:val="22"/>
        </w:rPr>
        <w:t xml:space="preserve">Presentación y aprobación, en su caso, de la designación de los </w:t>
      </w:r>
      <w:proofErr w:type="spellStart"/>
      <w:r w:rsidR="000810D8" w:rsidRPr="000810D8">
        <w:rPr>
          <w:rFonts w:ascii="Arial" w:hAnsi="Arial" w:cs="Arial"/>
          <w:b/>
          <w:sz w:val="22"/>
          <w:szCs w:val="22"/>
        </w:rPr>
        <w:t>Dres</w:t>
      </w:r>
      <w:proofErr w:type="spellEnd"/>
      <w:r w:rsidR="000810D8" w:rsidRPr="000810D8">
        <w:rPr>
          <w:rFonts w:ascii="Arial" w:hAnsi="Arial" w:cs="Arial"/>
          <w:b/>
          <w:sz w:val="22"/>
          <w:szCs w:val="22"/>
        </w:rPr>
        <w:t xml:space="preserve">. Joaquín Ruíz y Alonso Ramos </w:t>
      </w:r>
      <w:r w:rsidR="0063050C">
        <w:rPr>
          <w:rFonts w:ascii="Arial" w:hAnsi="Arial" w:cs="Arial"/>
          <w:b/>
          <w:sz w:val="22"/>
          <w:szCs w:val="22"/>
        </w:rPr>
        <w:t>V</w:t>
      </w:r>
      <w:r w:rsidR="000810D8" w:rsidRPr="000810D8">
        <w:rPr>
          <w:rFonts w:ascii="Arial" w:hAnsi="Arial" w:cs="Arial"/>
          <w:b/>
          <w:sz w:val="22"/>
          <w:szCs w:val="22"/>
        </w:rPr>
        <w:t>aca, como nuevos miembros del Comité Externo de Evaluación del CIMAV.</w:t>
      </w:r>
    </w:p>
    <w:p w:rsidR="000810D8" w:rsidRPr="000810D8" w:rsidRDefault="000810D8" w:rsidP="000810D8">
      <w:pPr>
        <w:spacing w:before="100" w:beforeAutospacing="1" w:after="100" w:afterAutospacing="1"/>
        <w:jc w:val="both"/>
        <w:rPr>
          <w:rFonts w:ascii="Arial" w:hAnsi="Arial" w:cs="Arial"/>
          <w:color w:val="000000"/>
          <w:sz w:val="22"/>
          <w:szCs w:val="22"/>
          <w:lang w:eastAsia="es-MX"/>
        </w:rPr>
      </w:pPr>
      <w:r w:rsidRPr="000810D8">
        <w:rPr>
          <w:rFonts w:ascii="Arial" w:hAnsi="Arial" w:cs="Arial"/>
          <w:sz w:val="22"/>
          <w:szCs w:val="22"/>
        </w:rPr>
        <w:t xml:space="preserve">Con fundamento en los artículos </w:t>
      </w:r>
      <w:r w:rsidRPr="000810D8">
        <w:rPr>
          <w:rFonts w:ascii="Arial" w:hAnsi="Arial" w:cs="Arial"/>
          <w:color w:val="000000"/>
          <w:sz w:val="22"/>
          <w:szCs w:val="22"/>
          <w:lang w:val="es-MX" w:eastAsia="es-MX"/>
        </w:rPr>
        <w:t xml:space="preserve">59, fracción III y 60 de la Ley de Ciencia y Tecnología y artículo 39 Capítulo IV del Instrumento Jurídico de Creación del Centro de Investigación en Materiales Avanzados, S.C. (CIMAV), así como en los artículos </w:t>
      </w:r>
      <w:r w:rsidRPr="000810D8">
        <w:rPr>
          <w:rFonts w:ascii="Arial" w:hAnsi="Arial" w:cs="Arial"/>
          <w:sz w:val="22"/>
          <w:szCs w:val="22"/>
        </w:rPr>
        <w:t xml:space="preserve">4, 5, 6 y 14 del Marco de Operación del Comité Externo de Evaluación del CIMAV,  se presenta para su aprobación  a este Consejo de Administración, la sustitución del Dr. Ubaldo </w:t>
      </w:r>
      <w:proofErr w:type="spellStart"/>
      <w:r w:rsidRPr="000810D8">
        <w:rPr>
          <w:rFonts w:ascii="Arial" w:hAnsi="Arial" w:cs="Arial"/>
          <w:sz w:val="22"/>
          <w:szCs w:val="22"/>
        </w:rPr>
        <w:t>Ortíz</w:t>
      </w:r>
      <w:proofErr w:type="spellEnd"/>
      <w:r w:rsidRPr="000810D8">
        <w:rPr>
          <w:rFonts w:ascii="Arial" w:hAnsi="Arial" w:cs="Arial"/>
          <w:sz w:val="22"/>
          <w:szCs w:val="22"/>
        </w:rPr>
        <w:t xml:space="preserve"> Méndez, por el Dr. Joaquín Ruíz, </w:t>
      </w:r>
      <w:r w:rsidRPr="000810D8">
        <w:rPr>
          <w:rFonts w:ascii="Arial" w:hAnsi="Arial" w:cs="Arial"/>
          <w:color w:val="000000"/>
          <w:sz w:val="22"/>
          <w:szCs w:val="22"/>
          <w:lang w:eastAsia="es-MX"/>
        </w:rPr>
        <w:t>en razón a la inasistencia injustificada a dos sesiones consecutivas del primeramente mencionado.</w:t>
      </w:r>
    </w:p>
    <w:p w:rsidR="000810D8" w:rsidRPr="000810D8" w:rsidRDefault="000810D8" w:rsidP="000810D8">
      <w:pPr>
        <w:pStyle w:val="Ttulo"/>
        <w:jc w:val="both"/>
        <w:rPr>
          <w:rFonts w:ascii="Arial" w:hAnsi="Arial" w:cs="Arial"/>
          <w:b w:val="0"/>
          <w:color w:val="000000"/>
          <w:sz w:val="22"/>
          <w:szCs w:val="22"/>
          <w:lang w:eastAsia="es-MX"/>
        </w:rPr>
      </w:pPr>
      <w:r w:rsidRPr="000810D8">
        <w:rPr>
          <w:rFonts w:ascii="Arial" w:hAnsi="Arial" w:cs="Arial"/>
          <w:b w:val="0"/>
          <w:color w:val="000000"/>
          <w:sz w:val="22"/>
          <w:szCs w:val="22"/>
          <w:lang w:eastAsia="es-MX"/>
        </w:rPr>
        <w:t xml:space="preserve">Se presenta asimismo, la sustitución por término de plazo del Dr. Álvaro Aldama </w:t>
      </w:r>
      <w:r>
        <w:rPr>
          <w:rFonts w:ascii="Arial" w:hAnsi="Arial" w:cs="Arial"/>
          <w:b w:val="0"/>
          <w:color w:val="000000"/>
          <w:sz w:val="22"/>
          <w:szCs w:val="22"/>
          <w:lang w:eastAsia="es-MX"/>
        </w:rPr>
        <w:t>R</w:t>
      </w:r>
      <w:r w:rsidRPr="000810D8">
        <w:rPr>
          <w:rFonts w:ascii="Arial" w:hAnsi="Arial" w:cs="Arial"/>
          <w:b w:val="0"/>
          <w:color w:val="000000"/>
          <w:sz w:val="22"/>
          <w:szCs w:val="22"/>
          <w:lang w:eastAsia="es-MX"/>
        </w:rPr>
        <w:t xml:space="preserve">odríguez,  por el Dr. Alonso Ramos </w:t>
      </w:r>
      <w:r w:rsidR="0063050C">
        <w:rPr>
          <w:rFonts w:ascii="Arial" w:hAnsi="Arial" w:cs="Arial"/>
          <w:b w:val="0"/>
          <w:color w:val="000000"/>
          <w:sz w:val="22"/>
          <w:szCs w:val="22"/>
          <w:lang w:eastAsia="es-MX"/>
        </w:rPr>
        <w:t>V</w:t>
      </w:r>
      <w:r w:rsidRPr="000810D8">
        <w:rPr>
          <w:rFonts w:ascii="Arial" w:hAnsi="Arial" w:cs="Arial"/>
          <w:b w:val="0"/>
          <w:color w:val="000000"/>
          <w:sz w:val="22"/>
          <w:szCs w:val="22"/>
          <w:lang w:eastAsia="es-MX"/>
        </w:rPr>
        <w:t xml:space="preserve">aca. </w:t>
      </w:r>
    </w:p>
    <w:p w:rsidR="000810D8" w:rsidRPr="000810D8" w:rsidRDefault="000810D8" w:rsidP="000810D8">
      <w:pPr>
        <w:pStyle w:val="Ttulo"/>
        <w:jc w:val="left"/>
        <w:rPr>
          <w:rFonts w:ascii="Arial" w:hAnsi="Arial" w:cs="Arial"/>
          <w:b w:val="0"/>
          <w:color w:val="000000"/>
          <w:sz w:val="22"/>
          <w:szCs w:val="22"/>
          <w:lang w:eastAsia="es-MX"/>
        </w:rPr>
      </w:pPr>
    </w:p>
    <w:p w:rsidR="000810D8" w:rsidRPr="00EC27AC" w:rsidRDefault="000810D8" w:rsidP="000810D8">
      <w:pPr>
        <w:pStyle w:val="Ttulo"/>
        <w:jc w:val="left"/>
        <w:rPr>
          <w:rFonts w:ascii="Arial" w:hAnsi="Arial" w:cs="Arial"/>
          <w:color w:val="000000"/>
          <w:sz w:val="22"/>
          <w:szCs w:val="22"/>
          <w:lang w:eastAsia="es-MX"/>
        </w:rPr>
      </w:pPr>
      <w:r w:rsidRPr="000810D8">
        <w:rPr>
          <w:rFonts w:ascii="Arial" w:hAnsi="Arial" w:cs="Arial"/>
          <w:b w:val="0"/>
          <w:color w:val="000000"/>
          <w:sz w:val="22"/>
          <w:szCs w:val="22"/>
          <w:lang w:eastAsia="es-MX"/>
        </w:rPr>
        <w:t xml:space="preserve">En ambos casos, se anexan </w:t>
      </w:r>
      <w:proofErr w:type="gramStart"/>
      <w:r w:rsidRPr="000810D8">
        <w:rPr>
          <w:rFonts w:ascii="Arial" w:hAnsi="Arial" w:cs="Arial"/>
          <w:b w:val="0"/>
          <w:color w:val="000000"/>
          <w:sz w:val="22"/>
          <w:szCs w:val="22"/>
          <w:lang w:eastAsia="es-MX"/>
        </w:rPr>
        <w:t>los respectivos</w:t>
      </w:r>
      <w:proofErr w:type="gramEnd"/>
      <w:r w:rsidRPr="000810D8">
        <w:rPr>
          <w:rFonts w:ascii="Arial" w:hAnsi="Arial" w:cs="Arial"/>
          <w:b w:val="0"/>
          <w:color w:val="000000"/>
          <w:sz w:val="22"/>
          <w:szCs w:val="22"/>
          <w:lang w:eastAsia="es-MX"/>
        </w:rPr>
        <w:t xml:space="preserve"> currículum vítae.</w:t>
      </w:r>
      <w:r w:rsidR="00EC27AC">
        <w:rPr>
          <w:rFonts w:ascii="Arial" w:hAnsi="Arial" w:cs="Arial"/>
          <w:color w:val="000000"/>
          <w:sz w:val="22"/>
          <w:szCs w:val="22"/>
          <w:lang w:eastAsia="es-MX"/>
        </w:rPr>
        <w:t xml:space="preserve"> (</w:t>
      </w:r>
      <w:r w:rsidR="00D43D92">
        <w:rPr>
          <w:rFonts w:ascii="Arial" w:hAnsi="Arial" w:cs="Arial"/>
          <w:color w:val="000000"/>
          <w:sz w:val="22"/>
          <w:szCs w:val="22"/>
          <w:lang w:eastAsia="es-MX"/>
        </w:rPr>
        <w:t>Anexo</w:t>
      </w:r>
      <w:r w:rsidR="008C1401">
        <w:rPr>
          <w:rFonts w:ascii="Arial" w:hAnsi="Arial" w:cs="Arial"/>
          <w:color w:val="000000"/>
          <w:sz w:val="22"/>
          <w:szCs w:val="22"/>
          <w:lang w:eastAsia="es-MX"/>
        </w:rPr>
        <w:t>s</w:t>
      </w:r>
      <w:r w:rsidR="00D43D92">
        <w:rPr>
          <w:rFonts w:ascii="Arial" w:hAnsi="Arial" w:cs="Arial"/>
          <w:color w:val="000000"/>
          <w:sz w:val="22"/>
          <w:szCs w:val="22"/>
          <w:lang w:eastAsia="es-MX"/>
        </w:rPr>
        <w:t xml:space="preserve"> 13_</w:t>
      </w:r>
      <w:r w:rsidR="00EC27AC">
        <w:rPr>
          <w:rFonts w:ascii="Arial" w:hAnsi="Arial" w:cs="Arial"/>
          <w:color w:val="000000"/>
          <w:sz w:val="22"/>
          <w:szCs w:val="22"/>
          <w:lang w:eastAsia="es-MX"/>
        </w:rPr>
        <w:t>1</w:t>
      </w:r>
      <w:r w:rsidR="00D722F5">
        <w:rPr>
          <w:rFonts w:ascii="Arial" w:hAnsi="Arial" w:cs="Arial"/>
          <w:color w:val="000000"/>
          <w:sz w:val="22"/>
          <w:szCs w:val="22"/>
          <w:lang w:eastAsia="es-MX"/>
        </w:rPr>
        <w:t xml:space="preserve">1 </w:t>
      </w:r>
      <w:r w:rsidR="008C1401">
        <w:rPr>
          <w:rFonts w:ascii="Arial" w:hAnsi="Arial" w:cs="Arial"/>
          <w:color w:val="000000"/>
          <w:sz w:val="22"/>
          <w:szCs w:val="22"/>
          <w:lang w:eastAsia="es-MX"/>
        </w:rPr>
        <w:t>y 13_1</w:t>
      </w:r>
      <w:r w:rsidR="00D722F5">
        <w:rPr>
          <w:rFonts w:ascii="Arial" w:hAnsi="Arial" w:cs="Arial"/>
          <w:color w:val="000000"/>
          <w:sz w:val="22"/>
          <w:szCs w:val="22"/>
          <w:lang w:eastAsia="es-MX"/>
        </w:rPr>
        <w:t>1</w:t>
      </w:r>
      <w:r w:rsidR="008C1401">
        <w:rPr>
          <w:rFonts w:ascii="Arial" w:hAnsi="Arial" w:cs="Arial"/>
          <w:color w:val="000000"/>
          <w:sz w:val="22"/>
          <w:szCs w:val="22"/>
          <w:lang w:eastAsia="es-MX"/>
        </w:rPr>
        <w:t>_1)</w:t>
      </w:r>
      <w:r w:rsidR="00EC27AC">
        <w:rPr>
          <w:rFonts w:ascii="Arial" w:hAnsi="Arial" w:cs="Arial"/>
          <w:color w:val="000000"/>
          <w:sz w:val="22"/>
          <w:szCs w:val="22"/>
          <w:lang w:eastAsia="es-MX"/>
        </w:rPr>
        <w:t>)</w:t>
      </w:r>
    </w:p>
    <w:p w:rsidR="000810D8" w:rsidRDefault="000810D8" w:rsidP="000810D8">
      <w:pPr>
        <w:pStyle w:val="Ttulo"/>
        <w:jc w:val="both"/>
        <w:rPr>
          <w:rFonts w:ascii="Arial" w:hAnsi="Arial" w:cs="Arial"/>
          <w:color w:val="000000"/>
          <w:sz w:val="22"/>
          <w:szCs w:val="22"/>
          <w:lang w:eastAsia="es-MX"/>
        </w:rPr>
      </w:pPr>
    </w:p>
    <w:p w:rsidR="00EC3C89" w:rsidRDefault="00E0458A" w:rsidP="000810D8">
      <w:pPr>
        <w:pStyle w:val="Ttulo"/>
        <w:jc w:val="both"/>
        <w:rPr>
          <w:rFonts w:ascii="Arial" w:hAnsi="Arial" w:cs="Arial"/>
          <w:color w:val="000000"/>
          <w:sz w:val="22"/>
          <w:szCs w:val="22"/>
          <w:lang w:eastAsia="es-MX"/>
        </w:rPr>
      </w:pPr>
      <w:r>
        <w:rPr>
          <w:rFonts w:ascii="Arial" w:hAnsi="Arial" w:cs="Arial"/>
          <w:color w:val="000000"/>
          <w:sz w:val="22"/>
          <w:szCs w:val="22"/>
          <w:lang w:eastAsia="es-MX"/>
        </w:rPr>
        <w:t>12</w:t>
      </w:r>
      <w:r w:rsidR="00EC3C89">
        <w:rPr>
          <w:rFonts w:ascii="Arial" w:hAnsi="Arial" w:cs="Arial"/>
          <w:color w:val="000000"/>
          <w:sz w:val="22"/>
          <w:szCs w:val="22"/>
          <w:lang w:eastAsia="es-MX"/>
        </w:rPr>
        <w:t>.- Presentación y aprobación, en su caso, del refrendo de la estructura orgánica del Centro de Investigació</w:t>
      </w:r>
      <w:r w:rsidR="00EC27AC">
        <w:rPr>
          <w:rFonts w:ascii="Arial" w:hAnsi="Arial" w:cs="Arial"/>
          <w:color w:val="000000"/>
          <w:sz w:val="22"/>
          <w:szCs w:val="22"/>
          <w:lang w:eastAsia="es-MX"/>
        </w:rPr>
        <w:t>n en Materiales Avanzados, S.C.</w:t>
      </w:r>
    </w:p>
    <w:p w:rsidR="00EC3C89" w:rsidRDefault="00EC3C89" w:rsidP="000810D8">
      <w:pPr>
        <w:pStyle w:val="Ttulo"/>
        <w:jc w:val="both"/>
        <w:rPr>
          <w:rFonts w:ascii="Arial" w:hAnsi="Arial" w:cs="Arial"/>
          <w:b w:val="0"/>
          <w:color w:val="000000"/>
          <w:sz w:val="22"/>
          <w:szCs w:val="22"/>
          <w:lang w:eastAsia="es-MX"/>
        </w:rPr>
      </w:pPr>
    </w:p>
    <w:p w:rsidR="00EC3C89" w:rsidRPr="00EC27AC" w:rsidRDefault="00EC3C89" w:rsidP="000810D8">
      <w:pPr>
        <w:pStyle w:val="Ttulo"/>
        <w:jc w:val="both"/>
        <w:rPr>
          <w:rFonts w:ascii="Arial" w:hAnsi="Arial" w:cs="Arial"/>
          <w:color w:val="000000"/>
          <w:sz w:val="22"/>
          <w:szCs w:val="22"/>
          <w:lang w:eastAsia="es-MX"/>
        </w:rPr>
      </w:pPr>
      <w:r>
        <w:rPr>
          <w:rFonts w:ascii="Arial" w:hAnsi="Arial" w:cs="Arial"/>
          <w:b w:val="0"/>
          <w:color w:val="000000"/>
          <w:sz w:val="22"/>
          <w:szCs w:val="22"/>
          <w:lang w:eastAsia="es-MX"/>
        </w:rPr>
        <w:t xml:space="preserve">Con fundamento en </w:t>
      </w:r>
      <w:r w:rsidR="00C96745">
        <w:rPr>
          <w:rFonts w:ascii="Arial" w:hAnsi="Arial" w:cs="Arial"/>
          <w:b w:val="0"/>
          <w:color w:val="000000"/>
          <w:sz w:val="22"/>
          <w:szCs w:val="22"/>
          <w:lang w:eastAsia="es-MX"/>
        </w:rPr>
        <w:t>artículo 38 fracción XXXIII del Instrumento Jurídico de Creación del Centro de Investigación en Materiales Avanzados, S.C., se solicita a este Consejo de Administración, la autorización para el refrendo de la estructura orgánica del CIMAV y dar cumplimiento al numeral 6.1.1 “Aprobación y registro de estructuras”, del Manual Administrativo de Aplicación General en Materia de Recursos Humanos y Organización.</w:t>
      </w:r>
      <w:r w:rsidR="00EC27AC">
        <w:rPr>
          <w:rFonts w:ascii="Arial" w:hAnsi="Arial" w:cs="Arial"/>
          <w:b w:val="0"/>
          <w:color w:val="000000"/>
          <w:sz w:val="22"/>
          <w:szCs w:val="22"/>
          <w:lang w:eastAsia="es-MX"/>
        </w:rPr>
        <w:t xml:space="preserve"> </w:t>
      </w:r>
      <w:r w:rsidR="00D43D92">
        <w:rPr>
          <w:rFonts w:ascii="Arial" w:hAnsi="Arial" w:cs="Arial"/>
          <w:color w:val="000000"/>
          <w:sz w:val="22"/>
          <w:szCs w:val="22"/>
          <w:lang w:eastAsia="es-MX"/>
        </w:rPr>
        <w:t>(Anexo 13_</w:t>
      </w:r>
      <w:r w:rsidR="00E0458A">
        <w:rPr>
          <w:rFonts w:ascii="Arial" w:hAnsi="Arial" w:cs="Arial"/>
          <w:color w:val="000000"/>
          <w:sz w:val="22"/>
          <w:szCs w:val="22"/>
          <w:lang w:eastAsia="es-MX"/>
        </w:rPr>
        <w:t>12</w:t>
      </w:r>
      <w:r w:rsidR="00EC27AC">
        <w:rPr>
          <w:rFonts w:ascii="Arial" w:hAnsi="Arial" w:cs="Arial"/>
          <w:color w:val="000000"/>
          <w:sz w:val="22"/>
          <w:szCs w:val="22"/>
          <w:lang w:eastAsia="es-MX"/>
        </w:rPr>
        <w:t>)</w:t>
      </w:r>
    </w:p>
    <w:p w:rsidR="000810D8" w:rsidRPr="000810D8" w:rsidRDefault="000810D8" w:rsidP="000810D8">
      <w:pPr>
        <w:pStyle w:val="Ttulo"/>
        <w:jc w:val="both"/>
        <w:rPr>
          <w:rFonts w:ascii="Arial" w:hAnsi="Arial" w:cs="Arial"/>
          <w:sz w:val="22"/>
          <w:szCs w:val="22"/>
        </w:rPr>
      </w:pPr>
    </w:p>
    <w:p w:rsidR="00C01304" w:rsidRPr="00C01304" w:rsidRDefault="00C01304" w:rsidP="000810D8">
      <w:pPr>
        <w:pStyle w:val="Ttulo"/>
        <w:jc w:val="both"/>
        <w:rPr>
          <w:rFonts w:ascii="Arial" w:hAnsi="Arial" w:cs="Arial"/>
          <w:b w:val="0"/>
          <w:sz w:val="22"/>
          <w:szCs w:val="22"/>
        </w:rPr>
      </w:pPr>
    </w:p>
    <w:sectPr w:rsidR="00C01304" w:rsidRPr="00C01304" w:rsidSect="00B54872">
      <w:headerReference w:type="default" r:id="rId9"/>
      <w:footerReference w:type="even" r:id="rId10"/>
      <w:footerReference w:type="default" r:id="rId11"/>
      <w:pgSz w:w="12240" w:h="15840"/>
      <w:pgMar w:top="1079" w:right="1701" w:bottom="53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F0C" w:rsidRDefault="00064F0C">
      <w:r>
        <w:separator/>
      </w:r>
    </w:p>
  </w:endnote>
  <w:endnote w:type="continuationSeparator" w:id="0">
    <w:p w:rsidR="00064F0C" w:rsidRDefault="00064F0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5D" w:rsidRDefault="008E18FC" w:rsidP="005F044B">
    <w:pPr>
      <w:pStyle w:val="Piedepgina"/>
      <w:framePr w:wrap="around" w:vAnchor="text" w:hAnchor="margin" w:xAlign="right" w:y="1"/>
      <w:rPr>
        <w:rStyle w:val="Nmerodepgina"/>
      </w:rPr>
    </w:pPr>
    <w:r>
      <w:rPr>
        <w:rStyle w:val="Nmerodepgina"/>
      </w:rPr>
      <w:fldChar w:fldCharType="begin"/>
    </w:r>
    <w:r w:rsidR="0020645D">
      <w:rPr>
        <w:rStyle w:val="Nmerodepgina"/>
      </w:rPr>
      <w:instrText xml:space="preserve">PAGE  </w:instrText>
    </w:r>
    <w:r>
      <w:rPr>
        <w:rStyle w:val="Nmerodepgina"/>
      </w:rPr>
      <w:fldChar w:fldCharType="end"/>
    </w:r>
  </w:p>
  <w:p w:rsidR="0020645D" w:rsidRDefault="0020645D" w:rsidP="002E265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5D" w:rsidRPr="00134AE2" w:rsidRDefault="008E18FC" w:rsidP="005F044B">
    <w:pPr>
      <w:pStyle w:val="Piedepgina"/>
      <w:framePr w:wrap="around" w:vAnchor="text" w:hAnchor="margin" w:xAlign="right" w:y="1"/>
      <w:rPr>
        <w:rStyle w:val="Nmerodepgina"/>
        <w:rFonts w:ascii="Arial" w:hAnsi="Arial" w:cs="Arial"/>
      </w:rPr>
    </w:pPr>
    <w:r w:rsidRPr="00134AE2">
      <w:rPr>
        <w:rStyle w:val="Nmerodepgina"/>
        <w:rFonts w:ascii="Arial" w:hAnsi="Arial" w:cs="Arial"/>
      </w:rPr>
      <w:fldChar w:fldCharType="begin"/>
    </w:r>
    <w:r w:rsidR="0020645D" w:rsidRPr="00134AE2">
      <w:rPr>
        <w:rStyle w:val="Nmerodepgina"/>
        <w:rFonts w:ascii="Arial" w:hAnsi="Arial" w:cs="Arial"/>
      </w:rPr>
      <w:instrText xml:space="preserve">PAGE  </w:instrText>
    </w:r>
    <w:r w:rsidRPr="00134AE2">
      <w:rPr>
        <w:rStyle w:val="Nmerodepgina"/>
        <w:rFonts w:ascii="Arial" w:hAnsi="Arial" w:cs="Arial"/>
      </w:rPr>
      <w:fldChar w:fldCharType="separate"/>
    </w:r>
    <w:r w:rsidR="001A334D">
      <w:rPr>
        <w:rStyle w:val="Nmerodepgina"/>
        <w:rFonts w:ascii="Arial" w:hAnsi="Arial" w:cs="Arial"/>
        <w:noProof/>
      </w:rPr>
      <w:t>4</w:t>
    </w:r>
    <w:r w:rsidRPr="00134AE2">
      <w:rPr>
        <w:rStyle w:val="Nmerodepgina"/>
        <w:rFonts w:ascii="Arial" w:hAnsi="Arial" w:cs="Arial"/>
      </w:rPr>
      <w:fldChar w:fldCharType="end"/>
    </w:r>
  </w:p>
  <w:p w:rsidR="0020645D" w:rsidRDefault="008E18FC" w:rsidP="002E2658">
    <w:pPr>
      <w:pStyle w:val="Piedepgina"/>
      <w:ind w:right="360"/>
    </w:pPr>
    <w:r w:rsidRPr="008E18FC">
      <w:rPr>
        <w:noProof/>
      </w:rPr>
      <w:pict>
        <v:line id="_x0000_s2051" style="position:absolute;z-index:251658752" from="-.75pt,-1.05pt" to="440.25pt,-1.05pt" strokecolor="#339" strokeweight="3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F0C" w:rsidRDefault="00064F0C">
      <w:r>
        <w:separator/>
      </w:r>
    </w:p>
  </w:footnote>
  <w:footnote w:type="continuationSeparator" w:id="0">
    <w:p w:rsidR="00064F0C" w:rsidRDefault="00064F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5D" w:rsidRPr="00134AE2" w:rsidRDefault="0020645D" w:rsidP="00134AE2">
    <w:pPr>
      <w:pStyle w:val="Encabezado"/>
      <w:jc w:val="right"/>
      <w:rPr>
        <w:rFonts w:ascii="Arial" w:hAnsi="Arial" w:cs="Arial"/>
      </w:rPr>
    </w:pPr>
    <w:r>
      <w:rPr>
        <w:rFonts w:ascii="Arial" w:hAnsi="Arial" w:cs="Arial"/>
        <w:noProof/>
        <w:sz w:val="20"/>
        <w:lang w:val="es-MX" w:eastAsia="es-MX"/>
      </w:rPr>
      <w:drawing>
        <wp:anchor distT="0" distB="0" distL="114300" distR="114300" simplePos="0" relativeHeight="251657728" behindDoc="1" locked="0" layoutInCell="1" allowOverlap="1">
          <wp:simplePos x="0" y="0"/>
          <wp:positionH relativeFrom="column">
            <wp:posOffset>-3299460</wp:posOffset>
          </wp:positionH>
          <wp:positionV relativeFrom="paragraph">
            <wp:posOffset>-6864985</wp:posOffset>
          </wp:positionV>
          <wp:extent cx="7467600" cy="1540510"/>
          <wp:effectExtent l="19050" t="0" r="0" b="0"/>
          <wp:wrapNone/>
          <wp:docPr id="2" name="Imagen 2" descr="h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ja"/>
                  <pic:cNvPicPr>
                    <a:picLocks noChangeAspect="1" noChangeArrowheads="1"/>
                  </pic:cNvPicPr>
                </pic:nvPicPr>
                <pic:blipFill>
                  <a:blip r:embed="rId1"/>
                  <a:srcRect/>
                  <a:stretch>
                    <a:fillRect/>
                  </a:stretch>
                </pic:blipFill>
                <pic:spPr bwMode="auto">
                  <a:xfrm>
                    <a:off x="0" y="0"/>
                    <a:ext cx="7467600" cy="1540510"/>
                  </a:xfrm>
                  <a:prstGeom prst="rect">
                    <a:avLst/>
                  </a:prstGeom>
                  <a:noFill/>
                  <a:ln w="9525">
                    <a:noFill/>
                    <a:miter lim="800000"/>
                    <a:headEnd/>
                    <a:tailEnd/>
                  </a:ln>
                </pic:spPr>
              </pic:pic>
            </a:graphicData>
          </a:graphic>
        </wp:anchor>
      </w:drawing>
    </w:r>
    <w:r>
      <w:rPr>
        <w:rFonts w:ascii="Arial" w:hAnsi="Arial" w:cs="Arial"/>
        <w:noProof/>
        <w:lang w:val="es-MX" w:eastAsia="es-MX"/>
      </w:rPr>
      <w:drawing>
        <wp:anchor distT="0" distB="0" distL="114300" distR="114300" simplePos="0" relativeHeight="251656704" behindDoc="1" locked="0" layoutInCell="1" allowOverlap="1">
          <wp:simplePos x="0" y="0"/>
          <wp:positionH relativeFrom="column">
            <wp:posOffset>0</wp:posOffset>
          </wp:positionH>
          <wp:positionV relativeFrom="paragraph">
            <wp:posOffset>-198120</wp:posOffset>
          </wp:positionV>
          <wp:extent cx="914400" cy="541020"/>
          <wp:effectExtent l="19050" t="0" r="0" b="0"/>
          <wp:wrapNone/>
          <wp:docPr id="1" name="Imagen 1" descr="logo cimav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imav chico"/>
                  <pic:cNvPicPr>
                    <a:picLocks noChangeAspect="1" noChangeArrowheads="1"/>
                  </pic:cNvPicPr>
                </pic:nvPicPr>
                <pic:blipFill>
                  <a:blip r:embed="rId2"/>
                  <a:srcRect/>
                  <a:stretch>
                    <a:fillRect/>
                  </a:stretch>
                </pic:blipFill>
                <pic:spPr bwMode="auto">
                  <a:xfrm>
                    <a:off x="0" y="0"/>
                    <a:ext cx="914400" cy="541020"/>
                  </a:xfrm>
                  <a:prstGeom prst="rect">
                    <a:avLst/>
                  </a:prstGeom>
                  <a:noFill/>
                  <a:ln w="9525">
                    <a:noFill/>
                    <a:miter lim="800000"/>
                    <a:headEnd/>
                    <a:tailEnd/>
                  </a:ln>
                </pic:spPr>
              </pic:pic>
            </a:graphicData>
          </a:graphic>
        </wp:anchor>
      </w:drawing>
    </w:r>
    <w:r w:rsidRPr="00134AE2">
      <w:rPr>
        <w:rFonts w:ascii="Arial" w:hAnsi="Arial" w:cs="Arial"/>
        <w:b/>
        <w:color w:val="333399"/>
        <w:sz w:val="22"/>
        <w:szCs w:val="22"/>
      </w:rPr>
      <w:t xml:space="preserve">                                              Centro de Investigación en Materiales Avanzados S.C</w:t>
    </w:r>
    <w:r w:rsidRPr="00134AE2">
      <w:rPr>
        <w:rFonts w:ascii="Arial" w:hAnsi="Arial" w:cs="Arial"/>
      </w:rPr>
      <w:t>.</w:t>
    </w:r>
  </w:p>
  <w:p w:rsidR="0020645D" w:rsidRPr="00134AE2" w:rsidRDefault="0020645D" w:rsidP="00134AE2">
    <w:pPr>
      <w:pStyle w:val="Encabezado"/>
      <w:rPr>
        <w:rFonts w:ascii="Arial" w:hAnsi="Arial" w:cs="Arial"/>
      </w:rPr>
    </w:pPr>
  </w:p>
  <w:p w:rsidR="0020645D" w:rsidRPr="00134AE2" w:rsidRDefault="0020645D">
    <w:pPr>
      <w:pStyle w:val="Encabezado"/>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301ED"/>
    <w:multiLevelType w:val="hybridMultilevel"/>
    <w:tmpl w:val="0990206E"/>
    <w:lvl w:ilvl="0" w:tplc="38324C6C">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9454C2E"/>
    <w:multiLevelType w:val="hybridMultilevel"/>
    <w:tmpl w:val="A2E00E42"/>
    <w:lvl w:ilvl="0" w:tplc="E552073A">
      <w:start w:val="95"/>
      <w:numFmt w:val="decimal"/>
      <w:lvlText w:val="%1"/>
      <w:lvlJc w:val="left"/>
      <w:pPr>
        <w:tabs>
          <w:tab w:val="num" w:pos="810"/>
        </w:tabs>
        <w:ind w:left="810" w:hanging="4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217B2A32"/>
    <w:multiLevelType w:val="multilevel"/>
    <w:tmpl w:val="0A40A094"/>
    <w:lvl w:ilvl="0">
      <w:start w:val="11"/>
      <w:numFmt w:val="decimal"/>
      <w:lvlText w:val="%1"/>
      <w:lvlJc w:val="left"/>
      <w:pPr>
        <w:tabs>
          <w:tab w:val="num" w:pos="675"/>
        </w:tabs>
        <w:ind w:left="675" w:hanging="67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
    <w:nsid w:val="54AA542C"/>
    <w:multiLevelType w:val="hybridMultilevel"/>
    <w:tmpl w:val="7D6E74A6"/>
    <w:lvl w:ilvl="0" w:tplc="CFB4DD6E">
      <w:start w:val="1"/>
      <w:numFmt w:val="lowerLetter"/>
      <w:lvlText w:val="%1)"/>
      <w:lvlJc w:val="left"/>
      <w:pPr>
        <w:tabs>
          <w:tab w:val="num" w:pos="735"/>
        </w:tabs>
        <w:ind w:left="735" w:hanging="37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649870D2"/>
    <w:multiLevelType w:val="hybridMultilevel"/>
    <w:tmpl w:val="CD3039D8"/>
    <w:lvl w:ilvl="0" w:tplc="4300ABB4">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6B765848"/>
    <w:multiLevelType w:val="hybridMultilevel"/>
    <w:tmpl w:val="74B6D58E"/>
    <w:lvl w:ilvl="0" w:tplc="9C2AA458">
      <w:start w:val="6"/>
      <w:numFmt w:val="bullet"/>
      <w:lvlText w:val="-"/>
      <w:lvlJc w:val="left"/>
      <w:pPr>
        <w:tabs>
          <w:tab w:val="num" w:pos="720"/>
        </w:tabs>
        <w:ind w:left="720" w:hanging="360"/>
      </w:pPr>
      <w:rPr>
        <w:rFonts w:ascii="Tahoma" w:eastAsia="Times New Roman" w:hAnsi="Tahoma"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363829"/>
    <w:rsid w:val="00000A2C"/>
    <w:rsid w:val="00002003"/>
    <w:rsid w:val="0000224B"/>
    <w:rsid w:val="000129E6"/>
    <w:rsid w:val="00013627"/>
    <w:rsid w:val="00013D4C"/>
    <w:rsid w:val="000163BC"/>
    <w:rsid w:val="000201C5"/>
    <w:rsid w:val="00027ADF"/>
    <w:rsid w:val="00027EDE"/>
    <w:rsid w:val="00030730"/>
    <w:rsid w:val="00031511"/>
    <w:rsid w:val="00034AE9"/>
    <w:rsid w:val="000374AA"/>
    <w:rsid w:val="00040CCD"/>
    <w:rsid w:val="0004160A"/>
    <w:rsid w:val="00043EBF"/>
    <w:rsid w:val="000512FE"/>
    <w:rsid w:val="00054FAD"/>
    <w:rsid w:val="00064F0C"/>
    <w:rsid w:val="00070860"/>
    <w:rsid w:val="00070D97"/>
    <w:rsid w:val="0007346F"/>
    <w:rsid w:val="00076016"/>
    <w:rsid w:val="000810D8"/>
    <w:rsid w:val="00086339"/>
    <w:rsid w:val="000918E8"/>
    <w:rsid w:val="00093361"/>
    <w:rsid w:val="000A044C"/>
    <w:rsid w:val="000A23DA"/>
    <w:rsid w:val="000A40E9"/>
    <w:rsid w:val="000B0BD0"/>
    <w:rsid w:val="000B0DCD"/>
    <w:rsid w:val="000B4323"/>
    <w:rsid w:val="000D06ED"/>
    <w:rsid w:val="000D5574"/>
    <w:rsid w:val="000E24D1"/>
    <w:rsid w:val="000E45A2"/>
    <w:rsid w:val="000E6E35"/>
    <w:rsid w:val="000F1E39"/>
    <w:rsid w:val="00100F7E"/>
    <w:rsid w:val="00123874"/>
    <w:rsid w:val="00134138"/>
    <w:rsid w:val="00134AE2"/>
    <w:rsid w:val="00136557"/>
    <w:rsid w:val="00141B59"/>
    <w:rsid w:val="00142C1A"/>
    <w:rsid w:val="00146407"/>
    <w:rsid w:val="00150E6A"/>
    <w:rsid w:val="00151DCA"/>
    <w:rsid w:val="00153A52"/>
    <w:rsid w:val="001647CA"/>
    <w:rsid w:val="00165560"/>
    <w:rsid w:val="0016642B"/>
    <w:rsid w:val="0016680C"/>
    <w:rsid w:val="00166B7A"/>
    <w:rsid w:val="00172A9A"/>
    <w:rsid w:val="0017483E"/>
    <w:rsid w:val="00174903"/>
    <w:rsid w:val="00174F5D"/>
    <w:rsid w:val="00177B52"/>
    <w:rsid w:val="00177D60"/>
    <w:rsid w:val="001811D4"/>
    <w:rsid w:val="0019021F"/>
    <w:rsid w:val="001946F5"/>
    <w:rsid w:val="001A1287"/>
    <w:rsid w:val="001A334D"/>
    <w:rsid w:val="001A3680"/>
    <w:rsid w:val="001A3AF4"/>
    <w:rsid w:val="001A50FB"/>
    <w:rsid w:val="001A6654"/>
    <w:rsid w:val="001B02F5"/>
    <w:rsid w:val="001B39FD"/>
    <w:rsid w:val="001B3E4C"/>
    <w:rsid w:val="001C0E91"/>
    <w:rsid w:val="001C2E34"/>
    <w:rsid w:val="001E1B98"/>
    <w:rsid w:val="001F2263"/>
    <w:rsid w:val="00203616"/>
    <w:rsid w:val="0020645D"/>
    <w:rsid w:val="00220220"/>
    <w:rsid w:val="002221D6"/>
    <w:rsid w:val="00223CDB"/>
    <w:rsid w:val="002421BE"/>
    <w:rsid w:val="002438C3"/>
    <w:rsid w:val="002501E4"/>
    <w:rsid w:val="002519D6"/>
    <w:rsid w:val="002556CE"/>
    <w:rsid w:val="00256D9D"/>
    <w:rsid w:val="0026346C"/>
    <w:rsid w:val="0026445B"/>
    <w:rsid w:val="00264C07"/>
    <w:rsid w:val="00265340"/>
    <w:rsid w:val="0027265B"/>
    <w:rsid w:val="0028311C"/>
    <w:rsid w:val="00290993"/>
    <w:rsid w:val="002916A5"/>
    <w:rsid w:val="00292FC9"/>
    <w:rsid w:val="002936F1"/>
    <w:rsid w:val="00294E28"/>
    <w:rsid w:val="00296458"/>
    <w:rsid w:val="00297C6B"/>
    <w:rsid w:val="002A00F2"/>
    <w:rsid w:val="002A0FBC"/>
    <w:rsid w:val="002A121D"/>
    <w:rsid w:val="002C4606"/>
    <w:rsid w:val="002D1E55"/>
    <w:rsid w:val="002D76D6"/>
    <w:rsid w:val="002E2658"/>
    <w:rsid w:val="002E3131"/>
    <w:rsid w:val="002E4A90"/>
    <w:rsid w:val="002E5034"/>
    <w:rsid w:val="002F281D"/>
    <w:rsid w:val="002F767B"/>
    <w:rsid w:val="0030691B"/>
    <w:rsid w:val="003159C0"/>
    <w:rsid w:val="00315EBE"/>
    <w:rsid w:val="00335011"/>
    <w:rsid w:val="003379F6"/>
    <w:rsid w:val="0034050A"/>
    <w:rsid w:val="00342089"/>
    <w:rsid w:val="0034311A"/>
    <w:rsid w:val="003504D3"/>
    <w:rsid w:val="00362702"/>
    <w:rsid w:val="00363829"/>
    <w:rsid w:val="003749C4"/>
    <w:rsid w:val="00375EA3"/>
    <w:rsid w:val="00377B78"/>
    <w:rsid w:val="00384628"/>
    <w:rsid w:val="00384A1F"/>
    <w:rsid w:val="00386371"/>
    <w:rsid w:val="00392679"/>
    <w:rsid w:val="003977F6"/>
    <w:rsid w:val="003A1720"/>
    <w:rsid w:val="003A31AB"/>
    <w:rsid w:val="003A4298"/>
    <w:rsid w:val="003B13FE"/>
    <w:rsid w:val="003B6A18"/>
    <w:rsid w:val="003C048C"/>
    <w:rsid w:val="003C36FB"/>
    <w:rsid w:val="003C7605"/>
    <w:rsid w:val="003D67EB"/>
    <w:rsid w:val="003E0C3A"/>
    <w:rsid w:val="003E177E"/>
    <w:rsid w:val="003E6040"/>
    <w:rsid w:val="003F5D06"/>
    <w:rsid w:val="00401565"/>
    <w:rsid w:val="00405089"/>
    <w:rsid w:val="00407456"/>
    <w:rsid w:val="00414175"/>
    <w:rsid w:val="0042349B"/>
    <w:rsid w:val="004243CD"/>
    <w:rsid w:val="00430415"/>
    <w:rsid w:val="00432F96"/>
    <w:rsid w:val="00432FBD"/>
    <w:rsid w:val="00435A9B"/>
    <w:rsid w:val="0043680C"/>
    <w:rsid w:val="00437378"/>
    <w:rsid w:val="00440E60"/>
    <w:rsid w:val="00444EAC"/>
    <w:rsid w:val="0044511D"/>
    <w:rsid w:val="00447FEC"/>
    <w:rsid w:val="004525EB"/>
    <w:rsid w:val="00456A1A"/>
    <w:rsid w:val="00460C4D"/>
    <w:rsid w:val="0046514A"/>
    <w:rsid w:val="00467716"/>
    <w:rsid w:val="00472432"/>
    <w:rsid w:val="004765FE"/>
    <w:rsid w:val="00486B05"/>
    <w:rsid w:val="004A19EF"/>
    <w:rsid w:val="004A1D21"/>
    <w:rsid w:val="004A524F"/>
    <w:rsid w:val="004B0F9E"/>
    <w:rsid w:val="004B56BA"/>
    <w:rsid w:val="004B5897"/>
    <w:rsid w:val="004C688D"/>
    <w:rsid w:val="004D2706"/>
    <w:rsid w:val="004E62C0"/>
    <w:rsid w:val="004E73FF"/>
    <w:rsid w:val="004F4522"/>
    <w:rsid w:val="004F4CB6"/>
    <w:rsid w:val="004F77D6"/>
    <w:rsid w:val="0050007A"/>
    <w:rsid w:val="0050487F"/>
    <w:rsid w:val="0050527B"/>
    <w:rsid w:val="00505E2A"/>
    <w:rsid w:val="00506725"/>
    <w:rsid w:val="00510B1C"/>
    <w:rsid w:val="00536D70"/>
    <w:rsid w:val="00542E52"/>
    <w:rsid w:val="00545FFD"/>
    <w:rsid w:val="00546433"/>
    <w:rsid w:val="00552160"/>
    <w:rsid w:val="005600FC"/>
    <w:rsid w:val="00560501"/>
    <w:rsid w:val="005609F5"/>
    <w:rsid w:val="00564B8A"/>
    <w:rsid w:val="00577165"/>
    <w:rsid w:val="005816F2"/>
    <w:rsid w:val="00583A9D"/>
    <w:rsid w:val="00590FD3"/>
    <w:rsid w:val="00592531"/>
    <w:rsid w:val="0059668C"/>
    <w:rsid w:val="005B0679"/>
    <w:rsid w:val="005B2410"/>
    <w:rsid w:val="005B2635"/>
    <w:rsid w:val="005B75DB"/>
    <w:rsid w:val="005C25AA"/>
    <w:rsid w:val="005C271E"/>
    <w:rsid w:val="005C2AE1"/>
    <w:rsid w:val="005E01DD"/>
    <w:rsid w:val="005E2EA0"/>
    <w:rsid w:val="005E2FFF"/>
    <w:rsid w:val="005F044B"/>
    <w:rsid w:val="005F14DD"/>
    <w:rsid w:val="005F2F2E"/>
    <w:rsid w:val="005F4ABB"/>
    <w:rsid w:val="00606D08"/>
    <w:rsid w:val="006145AA"/>
    <w:rsid w:val="00621F56"/>
    <w:rsid w:val="006263B6"/>
    <w:rsid w:val="00630102"/>
    <w:rsid w:val="0063050C"/>
    <w:rsid w:val="006314DA"/>
    <w:rsid w:val="00635B88"/>
    <w:rsid w:val="00636734"/>
    <w:rsid w:val="00641112"/>
    <w:rsid w:val="006421CF"/>
    <w:rsid w:val="00642463"/>
    <w:rsid w:val="0064617D"/>
    <w:rsid w:val="00662CCB"/>
    <w:rsid w:val="00663A30"/>
    <w:rsid w:val="00665C52"/>
    <w:rsid w:val="006662BD"/>
    <w:rsid w:val="0067415A"/>
    <w:rsid w:val="00677E20"/>
    <w:rsid w:val="00682F7A"/>
    <w:rsid w:val="0068414C"/>
    <w:rsid w:val="00690192"/>
    <w:rsid w:val="0069457F"/>
    <w:rsid w:val="006A1E59"/>
    <w:rsid w:val="006B10A0"/>
    <w:rsid w:val="006B29F9"/>
    <w:rsid w:val="006B59F6"/>
    <w:rsid w:val="006B79DC"/>
    <w:rsid w:val="006C25EF"/>
    <w:rsid w:val="006C4844"/>
    <w:rsid w:val="006C66BD"/>
    <w:rsid w:val="006D56B2"/>
    <w:rsid w:val="006E63A7"/>
    <w:rsid w:val="007019E5"/>
    <w:rsid w:val="0070512A"/>
    <w:rsid w:val="00706202"/>
    <w:rsid w:val="0071132D"/>
    <w:rsid w:val="00721D1A"/>
    <w:rsid w:val="00730345"/>
    <w:rsid w:val="00733E49"/>
    <w:rsid w:val="0073455A"/>
    <w:rsid w:val="00734DE9"/>
    <w:rsid w:val="00742077"/>
    <w:rsid w:val="007529DA"/>
    <w:rsid w:val="007572C5"/>
    <w:rsid w:val="0078155B"/>
    <w:rsid w:val="00783212"/>
    <w:rsid w:val="00785F77"/>
    <w:rsid w:val="0079036E"/>
    <w:rsid w:val="007A62D9"/>
    <w:rsid w:val="007B74C1"/>
    <w:rsid w:val="007C3507"/>
    <w:rsid w:val="007C4868"/>
    <w:rsid w:val="007E0A98"/>
    <w:rsid w:val="007E45DE"/>
    <w:rsid w:val="007E7C44"/>
    <w:rsid w:val="007F6512"/>
    <w:rsid w:val="007F7084"/>
    <w:rsid w:val="00804917"/>
    <w:rsid w:val="008063E5"/>
    <w:rsid w:val="00810458"/>
    <w:rsid w:val="00816393"/>
    <w:rsid w:val="008219B5"/>
    <w:rsid w:val="008234FE"/>
    <w:rsid w:val="008279C1"/>
    <w:rsid w:val="00843B7B"/>
    <w:rsid w:val="008466E2"/>
    <w:rsid w:val="00850FFE"/>
    <w:rsid w:val="0085123C"/>
    <w:rsid w:val="00864BE8"/>
    <w:rsid w:val="00865C96"/>
    <w:rsid w:val="008750BE"/>
    <w:rsid w:val="00890BD1"/>
    <w:rsid w:val="00890F46"/>
    <w:rsid w:val="008A0436"/>
    <w:rsid w:val="008A2EEF"/>
    <w:rsid w:val="008A51F3"/>
    <w:rsid w:val="008C1401"/>
    <w:rsid w:val="008C2D84"/>
    <w:rsid w:val="008D1476"/>
    <w:rsid w:val="008D3098"/>
    <w:rsid w:val="008D51BF"/>
    <w:rsid w:val="008E18FC"/>
    <w:rsid w:val="008F6F98"/>
    <w:rsid w:val="0091766B"/>
    <w:rsid w:val="00921B8A"/>
    <w:rsid w:val="0092492B"/>
    <w:rsid w:val="009303DA"/>
    <w:rsid w:val="00940D84"/>
    <w:rsid w:val="009417E6"/>
    <w:rsid w:val="00943580"/>
    <w:rsid w:val="00946C71"/>
    <w:rsid w:val="00954006"/>
    <w:rsid w:val="009566A0"/>
    <w:rsid w:val="009611D2"/>
    <w:rsid w:val="00964468"/>
    <w:rsid w:val="009661AC"/>
    <w:rsid w:val="0097752D"/>
    <w:rsid w:val="009832E8"/>
    <w:rsid w:val="00985A1E"/>
    <w:rsid w:val="0099009B"/>
    <w:rsid w:val="009A2D82"/>
    <w:rsid w:val="009B46A8"/>
    <w:rsid w:val="009B756B"/>
    <w:rsid w:val="009C1C1D"/>
    <w:rsid w:val="009C3803"/>
    <w:rsid w:val="009C6F85"/>
    <w:rsid w:val="009D237A"/>
    <w:rsid w:val="009D23E5"/>
    <w:rsid w:val="009D2AAF"/>
    <w:rsid w:val="00A06190"/>
    <w:rsid w:val="00A10561"/>
    <w:rsid w:val="00A1344A"/>
    <w:rsid w:val="00A14F42"/>
    <w:rsid w:val="00A21C47"/>
    <w:rsid w:val="00A2236B"/>
    <w:rsid w:val="00A225F3"/>
    <w:rsid w:val="00A2517D"/>
    <w:rsid w:val="00A27B4D"/>
    <w:rsid w:val="00A40673"/>
    <w:rsid w:val="00A44188"/>
    <w:rsid w:val="00A50534"/>
    <w:rsid w:val="00A54D1A"/>
    <w:rsid w:val="00A60499"/>
    <w:rsid w:val="00A74AD7"/>
    <w:rsid w:val="00A7635C"/>
    <w:rsid w:val="00A81C13"/>
    <w:rsid w:val="00A82210"/>
    <w:rsid w:val="00A90A9F"/>
    <w:rsid w:val="00AA61C6"/>
    <w:rsid w:val="00AA69C3"/>
    <w:rsid w:val="00AB036C"/>
    <w:rsid w:val="00AB1507"/>
    <w:rsid w:val="00AD64B2"/>
    <w:rsid w:val="00AE02C9"/>
    <w:rsid w:val="00AF16C0"/>
    <w:rsid w:val="00B01ABD"/>
    <w:rsid w:val="00B06691"/>
    <w:rsid w:val="00B067EE"/>
    <w:rsid w:val="00B12024"/>
    <w:rsid w:val="00B22537"/>
    <w:rsid w:val="00B238AE"/>
    <w:rsid w:val="00B30414"/>
    <w:rsid w:val="00B31309"/>
    <w:rsid w:val="00B3252C"/>
    <w:rsid w:val="00B4483B"/>
    <w:rsid w:val="00B47D54"/>
    <w:rsid w:val="00B54872"/>
    <w:rsid w:val="00B560C1"/>
    <w:rsid w:val="00B6458A"/>
    <w:rsid w:val="00B70FA7"/>
    <w:rsid w:val="00B73E09"/>
    <w:rsid w:val="00B777A1"/>
    <w:rsid w:val="00B90FEA"/>
    <w:rsid w:val="00B931B1"/>
    <w:rsid w:val="00B94367"/>
    <w:rsid w:val="00B9470E"/>
    <w:rsid w:val="00B9475E"/>
    <w:rsid w:val="00BA1CC5"/>
    <w:rsid w:val="00BA48CF"/>
    <w:rsid w:val="00BB6A5D"/>
    <w:rsid w:val="00BC5D70"/>
    <w:rsid w:val="00BD3336"/>
    <w:rsid w:val="00BD3A59"/>
    <w:rsid w:val="00BE3D1D"/>
    <w:rsid w:val="00BE4C5D"/>
    <w:rsid w:val="00BE7723"/>
    <w:rsid w:val="00BF2B89"/>
    <w:rsid w:val="00BF5683"/>
    <w:rsid w:val="00BF5BC4"/>
    <w:rsid w:val="00BF656B"/>
    <w:rsid w:val="00C00637"/>
    <w:rsid w:val="00C01304"/>
    <w:rsid w:val="00C244D3"/>
    <w:rsid w:val="00C26B1F"/>
    <w:rsid w:val="00C33429"/>
    <w:rsid w:val="00C340CB"/>
    <w:rsid w:val="00C341C0"/>
    <w:rsid w:val="00C41F6C"/>
    <w:rsid w:val="00C50A75"/>
    <w:rsid w:val="00C55908"/>
    <w:rsid w:val="00C67908"/>
    <w:rsid w:val="00C74966"/>
    <w:rsid w:val="00C75492"/>
    <w:rsid w:val="00C75EE5"/>
    <w:rsid w:val="00C76EB6"/>
    <w:rsid w:val="00C813C3"/>
    <w:rsid w:val="00C81E8A"/>
    <w:rsid w:val="00C8490D"/>
    <w:rsid w:val="00C851C5"/>
    <w:rsid w:val="00C96745"/>
    <w:rsid w:val="00C97162"/>
    <w:rsid w:val="00CA2716"/>
    <w:rsid w:val="00CB167B"/>
    <w:rsid w:val="00CF0A9A"/>
    <w:rsid w:val="00CF2EBD"/>
    <w:rsid w:val="00CF2EE8"/>
    <w:rsid w:val="00D003D4"/>
    <w:rsid w:val="00D07926"/>
    <w:rsid w:val="00D1253A"/>
    <w:rsid w:val="00D149DD"/>
    <w:rsid w:val="00D16E72"/>
    <w:rsid w:val="00D25057"/>
    <w:rsid w:val="00D25D5B"/>
    <w:rsid w:val="00D26559"/>
    <w:rsid w:val="00D278FF"/>
    <w:rsid w:val="00D349B0"/>
    <w:rsid w:val="00D43D92"/>
    <w:rsid w:val="00D45411"/>
    <w:rsid w:val="00D47AF5"/>
    <w:rsid w:val="00D52634"/>
    <w:rsid w:val="00D63EB2"/>
    <w:rsid w:val="00D6592D"/>
    <w:rsid w:val="00D70342"/>
    <w:rsid w:val="00D722F5"/>
    <w:rsid w:val="00D74A31"/>
    <w:rsid w:val="00D77E29"/>
    <w:rsid w:val="00D803A1"/>
    <w:rsid w:val="00D83191"/>
    <w:rsid w:val="00D85702"/>
    <w:rsid w:val="00D911B8"/>
    <w:rsid w:val="00D97AC0"/>
    <w:rsid w:val="00DA022F"/>
    <w:rsid w:val="00DA4100"/>
    <w:rsid w:val="00DA4CF7"/>
    <w:rsid w:val="00DA5A99"/>
    <w:rsid w:val="00DA5BFB"/>
    <w:rsid w:val="00DA61E7"/>
    <w:rsid w:val="00DB7DB3"/>
    <w:rsid w:val="00DC04AB"/>
    <w:rsid w:val="00DD3B5C"/>
    <w:rsid w:val="00DE03D9"/>
    <w:rsid w:val="00DE553B"/>
    <w:rsid w:val="00DF1408"/>
    <w:rsid w:val="00DF4F7F"/>
    <w:rsid w:val="00DF716D"/>
    <w:rsid w:val="00E00C08"/>
    <w:rsid w:val="00E02F01"/>
    <w:rsid w:val="00E0458A"/>
    <w:rsid w:val="00E07391"/>
    <w:rsid w:val="00E132A1"/>
    <w:rsid w:val="00E14C30"/>
    <w:rsid w:val="00E21EA0"/>
    <w:rsid w:val="00E24070"/>
    <w:rsid w:val="00E36434"/>
    <w:rsid w:val="00E42E6D"/>
    <w:rsid w:val="00E46A98"/>
    <w:rsid w:val="00E50402"/>
    <w:rsid w:val="00E62FEA"/>
    <w:rsid w:val="00E6492B"/>
    <w:rsid w:val="00E707F0"/>
    <w:rsid w:val="00E74B2E"/>
    <w:rsid w:val="00E74FC2"/>
    <w:rsid w:val="00E76A27"/>
    <w:rsid w:val="00E86C54"/>
    <w:rsid w:val="00E94A7D"/>
    <w:rsid w:val="00E95A17"/>
    <w:rsid w:val="00E9665D"/>
    <w:rsid w:val="00EA0B33"/>
    <w:rsid w:val="00EA4909"/>
    <w:rsid w:val="00EA78FB"/>
    <w:rsid w:val="00EB3119"/>
    <w:rsid w:val="00EC22CB"/>
    <w:rsid w:val="00EC22E5"/>
    <w:rsid w:val="00EC27AC"/>
    <w:rsid w:val="00EC3315"/>
    <w:rsid w:val="00EC3C89"/>
    <w:rsid w:val="00EC4A65"/>
    <w:rsid w:val="00EC5C22"/>
    <w:rsid w:val="00EC61F1"/>
    <w:rsid w:val="00EC6CE2"/>
    <w:rsid w:val="00EC7630"/>
    <w:rsid w:val="00ED238A"/>
    <w:rsid w:val="00ED6E4E"/>
    <w:rsid w:val="00EE2142"/>
    <w:rsid w:val="00EE704C"/>
    <w:rsid w:val="00EF700C"/>
    <w:rsid w:val="00F0456C"/>
    <w:rsid w:val="00F10973"/>
    <w:rsid w:val="00F13995"/>
    <w:rsid w:val="00F245ED"/>
    <w:rsid w:val="00F26EB2"/>
    <w:rsid w:val="00F31F15"/>
    <w:rsid w:val="00F400C9"/>
    <w:rsid w:val="00F42A01"/>
    <w:rsid w:val="00F46F0F"/>
    <w:rsid w:val="00F5708F"/>
    <w:rsid w:val="00F613D1"/>
    <w:rsid w:val="00F6329A"/>
    <w:rsid w:val="00F652A8"/>
    <w:rsid w:val="00F72ED0"/>
    <w:rsid w:val="00FA0768"/>
    <w:rsid w:val="00FA1C74"/>
    <w:rsid w:val="00FA4297"/>
    <w:rsid w:val="00FB29E8"/>
    <w:rsid w:val="00FB625B"/>
    <w:rsid w:val="00FC0755"/>
    <w:rsid w:val="00FC5C9D"/>
    <w:rsid w:val="00FC603C"/>
    <w:rsid w:val="00FE347D"/>
    <w:rsid w:val="00FE668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5D06"/>
    <w:rPr>
      <w:sz w:val="24"/>
      <w:szCs w:val="24"/>
    </w:rPr>
  </w:style>
  <w:style w:type="paragraph" w:styleId="Ttulo1">
    <w:name w:val="heading 1"/>
    <w:basedOn w:val="Normal"/>
    <w:next w:val="Normal"/>
    <w:qFormat/>
    <w:rsid w:val="003F5D06"/>
    <w:pPr>
      <w:keepNext/>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3F5D06"/>
    <w:pPr>
      <w:jc w:val="center"/>
    </w:pPr>
    <w:rPr>
      <w:b/>
      <w:bCs/>
    </w:rPr>
  </w:style>
  <w:style w:type="paragraph" w:styleId="Textodeglobo">
    <w:name w:val="Balloon Text"/>
    <w:basedOn w:val="Normal"/>
    <w:semiHidden/>
    <w:rsid w:val="001811D4"/>
    <w:rPr>
      <w:rFonts w:ascii="Tahoma" w:hAnsi="Tahoma" w:cs="Tahoma"/>
      <w:sz w:val="16"/>
      <w:szCs w:val="16"/>
    </w:rPr>
  </w:style>
  <w:style w:type="table" w:styleId="Tablaconcuadrcula">
    <w:name w:val="Table Grid"/>
    <w:basedOn w:val="Tablanormal"/>
    <w:rsid w:val="008D14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epgina">
    <w:name w:val="footer"/>
    <w:basedOn w:val="Normal"/>
    <w:rsid w:val="002E2658"/>
    <w:pPr>
      <w:tabs>
        <w:tab w:val="center" w:pos="4252"/>
        <w:tab w:val="right" w:pos="8504"/>
      </w:tabs>
    </w:pPr>
  </w:style>
  <w:style w:type="character" w:styleId="Nmerodepgina">
    <w:name w:val="page number"/>
    <w:basedOn w:val="Fuentedeprrafopredeter"/>
    <w:rsid w:val="002E2658"/>
  </w:style>
  <w:style w:type="paragraph" w:styleId="Encabezado">
    <w:name w:val="header"/>
    <w:basedOn w:val="Normal"/>
    <w:rsid w:val="00E707F0"/>
    <w:pPr>
      <w:tabs>
        <w:tab w:val="center" w:pos="4252"/>
        <w:tab w:val="right" w:pos="8504"/>
      </w:tabs>
    </w:pPr>
  </w:style>
  <w:style w:type="character" w:styleId="Hipervnculo">
    <w:name w:val="Hyperlink"/>
    <w:basedOn w:val="Fuentedeprrafopredeter"/>
    <w:rsid w:val="008234FE"/>
    <w:rPr>
      <w:color w:val="0000FF"/>
      <w:u w:val="single"/>
    </w:rPr>
  </w:style>
  <w:style w:type="character" w:styleId="Hipervnculovisitado">
    <w:name w:val="FollowedHyperlink"/>
    <w:basedOn w:val="Fuentedeprrafopredeter"/>
    <w:rsid w:val="008234FE"/>
    <w:rPr>
      <w:color w:val="800080"/>
      <w:u w:val="single"/>
    </w:rPr>
  </w:style>
  <w:style w:type="table" w:styleId="Tablamoderna">
    <w:name w:val="Table Contemporary"/>
    <w:basedOn w:val="Tablanormal"/>
    <w:rsid w:val="00635B8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concuadrcula8">
    <w:name w:val="Table Grid 8"/>
    <w:basedOn w:val="Tablanormal"/>
    <w:rsid w:val="00B3252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onotapie">
    <w:name w:val="footnote text"/>
    <w:basedOn w:val="Normal"/>
    <w:link w:val="TextonotapieCar"/>
    <w:rsid w:val="00414175"/>
    <w:rPr>
      <w:sz w:val="20"/>
      <w:szCs w:val="20"/>
    </w:rPr>
  </w:style>
  <w:style w:type="character" w:customStyle="1" w:styleId="TextonotapieCar">
    <w:name w:val="Texto nota pie Car"/>
    <w:basedOn w:val="Fuentedeprrafopredeter"/>
    <w:link w:val="Textonotapie"/>
    <w:rsid w:val="00414175"/>
  </w:style>
  <w:style w:type="character" w:styleId="Refdenotaalpie">
    <w:name w:val="footnote reference"/>
    <w:basedOn w:val="Fuentedeprrafopredeter"/>
    <w:rsid w:val="00414175"/>
    <w:rPr>
      <w:vertAlign w:val="superscript"/>
    </w:rPr>
  </w:style>
  <w:style w:type="character" w:customStyle="1" w:styleId="TtuloCar">
    <w:name w:val="Título Car"/>
    <w:basedOn w:val="Fuentedeprrafopredeter"/>
    <w:link w:val="Ttulo"/>
    <w:rsid w:val="000810D8"/>
    <w:rPr>
      <w:b/>
      <w:bCs/>
      <w:sz w:val="24"/>
      <w:szCs w:val="24"/>
    </w:rPr>
  </w:style>
</w:styles>
</file>

<file path=word/webSettings.xml><?xml version="1.0" encoding="utf-8"?>
<w:webSettings xmlns:r="http://schemas.openxmlformats.org/officeDocument/2006/relationships" xmlns:w="http://schemas.openxmlformats.org/wordprocessingml/2006/main">
  <w:divs>
    <w:div w:id="437524078">
      <w:bodyDiv w:val="1"/>
      <w:marLeft w:val="0"/>
      <w:marRight w:val="0"/>
      <w:marTop w:val="0"/>
      <w:marBottom w:val="0"/>
      <w:divBdr>
        <w:top w:val="none" w:sz="0" w:space="0" w:color="auto"/>
        <w:left w:val="none" w:sz="0" w:space="0" w:color="auto"/>
        <w:bottom w:val="none" w:sz="0" w:space="0" w:color="auto"/>
        <w:right w:val="none" w:sz="0" w:space="0" w:color="auto"/>
      </w:divBdr>
      <w:divsChild>
        <w:div w:id="1201819918">
          <w:marLeft w:val="0"/>
          <w:marRight w:val="0"/>
          <w:marTop w:val="0"/>
          <w:marBottom w:val="0"/>
          <w:divBdr>
            <w:top w:val="none" w:sz="0" w:space="0" w:color="auto"/>
            <w:left w:val="none" w:sz="0" w:space="0" w:color="auto"/>
            <w:bottom w:val="none" w:sz="0" w:space="0" w:color="auto"/>
            <w:right w:val="none" w:sz="0" w:space="0" w:color="auto"/>
          </w:divBdr>
        </w:div>
      </w:divsChild>
    </w:div>
    <w:div w:id="501168634">
      <w:bodyDiv w:val="1"/>
      <w:marLeft w:val="0"/>
      <w:marRight w:val="0"/>
      <w:marTop w:val="0"/>
      <w:marBottom w:val="0"/>
      <w:divBdr>
        <w:top w:val="none" w:sz="0" w:space="0" w:color="auto"/>
        <w:left w:val="none" w:sz="0" w:space="0" w:color="auto"/>
        <w:bottom w:val="none" w:sz="0" w:space="0" w:color="auto"/>
        <w:right w:val="none" w:sz="0" w:space="0" w:color="auto"/>
      </w:divBdr>
    </w:div>
    <w:div w:id="187140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7B8BA-10FA-4637-973A-000A60DE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1143</Words>
  <Characters>6288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DIRECCIÓN ADJUNTA DE COORDINACIÓN DEL SISTEMA SEP-CONACYT</vt:lpstr>
    </vt:vector>
  </TitlesOfParts>
  <Company>conacyt</Company>
  <LinksUpToDate>false</LinksUpToDate>
  <CharactersWithSpaces>7417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DIRECCIÓN ADJUNTA DE COORDINACIÓN DEL SISTEMA SEP-CONACYT</dc:title>
  <dc:subject/>
  <dc:creator>conacyt</dc:creator>
  <cp:keywords/>
  <dc:description/>
  <cp:lastModifiedBy>edgar.mundo</cp:lastModifiedBy>
  <cp:revision>2</cp:revision>
  <cp:lastPrinted>2007-03-12T23:04:00Z</cp:lastPrinted>
  <dcterms:created xsi:type="dcterms:W3CDTF">2011-04-03T05:01:00Z</dcterms:created>
  <dcterms:modified xsi:type="dcterms:W3CDTF">2011-04-03T05:01:00Z</dcterms:modified>
</cp:coreProperties>
</file>